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E129" w14:textId="408AB0CD" w:rsidR="00FC4BC5" w:rsidRPr="003D246B" w:rsidRDefault="003D246B" w:rsidP="003F09A0">
      <w:pPr>
        <w:jc w:val="center"/>
        <w:rPr>
          <w:rFonts w:ascii="標楷體" w:eastAsia="標楷體" w:hAnsi="標楷體"/>
          <w:b/>
          <w:sz w:val="40"/>
          <w:szCs w:val="40"/>
        </w:rPr>
      </w:pPr>
      <w:r>
        <w:rPr>
          <w:rFonts w:ascii="標楷體" w:eastAsia="標楷體" w:hAnsi="標楷體" w:hint="eastAsia"/>
          <w:b/>
          <w:sz w:val="40"/>
          <w:szCs w:val="40"/>
        </w:rPr>
        <w:t>1</w:t>
      </w:r>
      <w:r w:rsidR="00D106E7">
        <w:rPr>
          <w:rFonts w:ascii="標楷體" w:eastAsia="標楷體" w:hAnsi="標楷體"/>
          <w:b/>
          <w:sz w:val="40"/>
          <w:szCs w:val="40"/>
        </w:rPr>
        <w:t>1</w:t>
      </w:r>
      <w:r w:rsidR="00AA707A">
        <w:rPr>
          <w:rFonts w:ascii="標楷體" w:eastAsia="標楷體" w:hAnsi="標楷體" w:hint="eastAsia"/>
          <w:b/>
          <w:sz w:val="40"/>
          <w:szCs w:val="40"/>
        </w:rPr>
        <w:t>5</w:t>
      </w:r>
      <w:r>
        <w:rPr>
          <w:rFonts w:ascii="標楷體" w:eastAsia="標楷體" w:hAnsi="標楷體" w:hint="eastAsia"/>
          <w:b/>
          <w:sz w:val="40"/>
          <w:szCs w:val="40"/>
        </w:rPr>
        <w:t>學年度</w:t>
      </w:r>
      <w:r w:rsidR="00FC4BC5" w:rsidRPr="003D246B">
        <w:rPr>
          <w:rFonts w:ascii="標楷體" w:eastAsia="標楷體" w:hAnsi="標楷體"/>
          <w:b/>
          <w:sz w:val="40"/>
          <w:szCs w:val="40"/>
        </w:rPr>
        <w:t>金門區十二年國民基本教育免試入學</w:t>
      </w:r>
    </w:p>
    <w:p w14:paraId="13B99393" w14:textId="73A9724A" w:rsidR="00FC4BC5" w:rsidRPr="003D246B" w:rsidRDefault="00FC4BC5" w:rsidP="003F09A0">
      <w:pPr>
        <w:jc w:val="center"/>
        <w:rPr>
          <w:sz w:val="40"/>
          <w:szCs w:val="40"/>
        </w:rPr>
      </w:pPr>
      <w:proofErr w:type="gramStart"/>
      <w:r w:rsidRPr="003D246B">
        <w:rPr>
          <w:rFonts w:ascii="標楷體" w:eastAsia="標楷體" w:hAnsi="標楷體"/>
          <w:b/>
          <w:sz w:val="40"/>
          <w:szCs w:val="40"/>
        </w:rPr>
        <w:t>比序項目採</w:t>
      </w:r>
      <w:proofErr w:type="gramEnd"/>
      <w:r w:rsidRPr="003D246B">
        <w:rPr>
          <w:rFonts w:ascii="標楷體" w:eastAsia="標楷體" w:hAnsi="標楷體"/>
          <w:b/>
          <w:sz w:val="40"/>
          <w:szCs w:val="40"/>
        </w:rPr>
        <w:t>計原則</w:t>
      </w:r>
    </w:p>
    <w:p w14:paraId="4C190A16" w14:textId="653F61A7" w:rsidR="00FC4BC5" w:rsidRDefault="00547B24" w:rsidP="00547B24">
      <w:pPr>
        <w:pStyle w:val="Level0"/>
        <w:spacing w:before="120" w:after="60"/>
        <w:rPr>
          <w:rFonts w:hint="eastAsia"/>
        </w:rPr>
      </w:pPr>
      <w:r>
        <w:rPr>
          <w:rFonts w:hint="eastAsia"/>
        </w:rPr>
        <w:t>壹、</w:t>
      </w:r>
      <w:r w:rsidR="00FC4BC5" w:rsidRPr="00547B24">
        <w:rPr>
          <w:rFonts w:hint="eastAsia"/>
        </w:rPr>
        <w:t>依據</w:t>
      </w:r>
    </w:p>
    <w:p w14:paraId="77A4D996" w14:textId="64E22AD9" w:rsidR="00FC4BC5" w:rsidRDefault="00FC4BC5" w:rsidP="00547B24">
      <w:pPr>
        <w:pStyle w:val="Level1"/>
        <w:ind w:left="880" w:hanging="520"/>
      </w:pPr>
      <w:r>
        <w:rPr>
          <w:rFonts w:ascii="微軟正黑體" w:eastAsia="微軟正黑體" w:hAnsi="微軟正黑體" w:cs="微軟正黑體" w:hint="eastAsia"/>
        </w:rPr>
        <w:t>一</w:t>
      </w:r>
      <w:r>
        <w:t>、</w:t>
      </w:r>
      <w:r>
        <w:t xml:space="preserve"> </w:t>
      </w:r>
      <w:r w:rsidR="00EF1749" w:rsidRPr="00EF1749">
        <w:rPr>
          <w:rFonts w:hint="eastAsia"/>
        </w:rPr>
        <w:t>教育部</w:t>
      </w:r>
      <w:r w:rsidR="00EF1749" w:rsidRPr="00EF1749">
        <w:rPr>
          <w:rFonts w:hint="eastAsia"/>
        </w:rPr>
        <w:t>110</w:t>
      </w:r>
      <w:r w:rsidR="00EF1749" w:rsidRPr="00EF1749">
        <w:rPr>
          <w:rFonts w:hint="eastAsia"/>
        </w:rPr>
        <w:t>年</w:t>
      </w:r>
      <w:r w:rsidR="00EF1749" w:rsidRPr="00EF1749">
        <w:rPr>
          <w:rFonts w:hint="eastAsia"/>
        </w:rPr>
        <w:t>6</w:t>
      </w:r>
      <w:r w:rsidR="00EF1749" w:rsidRPr="00EF1749">
        <w:rPr>
          <w:rFonts w:hint="eastAsia"/>
        </w:rPr>
        <w:t>月</w:t>
      </w:r>
      <w:r w:rsidR="00EF1749" w:rsidRPr="00EF1749">
        <w:rPr>
          <w:rFonts w:hint="eastAsia"/>
        </w:rPr>
        <w:t>30</w:t>
      </w:r>
      <w:r w:rsidR="00EF1749" w:rsidRPr="00EF1749">
        <w:rPr>
          <w:rFonts w:hint="eastAsia"/>
        </w:rPr>
        <w:t>日</w:t>
      </w:r>
      <w:proofErr w:type="gramStart"/>
      <w:r w:rsidR="00EF1749" w:rsidRPr="00EF1749">
        <w:rPr>
          <w:rFonts w:hint="eastAsia"/>
        </w:rPr>
        <w:t>臺</w:t>
      </w:r>
      <w:proofErr w:type="gramEnd"/>
      <w:r w:rsidR="00EF1749" w:rsidRPr="00EF1749">
        <w:rPr>
          <w:rFonts w:hint="eastAsia"/>
        </w:rPr>
        <w:t>教授</w:t>
      </w:r>
      <w:proofErr w:type="gramStart"/>
      <w:r w:rsidR="00EF1749" w:rsidRPr="00EF1749">
        <w:rPr>
          <w:rFonts w:hint="eastAsia"/>
        </w:rPr>
        <w:t>國部字第</w:t>
      </w:r>
      <w:r w:rsidR="00EF1749" w:rsidRPr="00EF1749">
        <w:rPr>
          <w:rFonts w:hint="eastAsia"/>
        </w:rPr>
        <w:t>1100069751</w:t>
      </w:r>
      <w:proofErr w:type="gramEnd"/>
      <w:r w:rsidR="00EF1749" w:rsidRPr="00EF1749">
        <w:rPr>
          <w:rFonts w:hint="eastAsia"/>
        </w:rPr>
        <w:t>B</w:t>
      </w:r>
      <w:r w:rsidR="00EF1749" w:rsidRPr="00EF1749">
        <w:rPr>
          <w:rFonts w:hint="eastAsia"/>
        </w:rPr>
        <w:t>號令修正發布之「高級中等學校多元入學招生辦法」</w:t>
      </w:r>
      <w:r>
        <w:t>。</w:t>
      </w:r>
    </w:p>
    <w:p w14:paraId="0A3C4967" w14:textId="4CAEC641" w:rsidR="00FC4BC5" w:rsidRPr="001405C5" w:rsidRDefault="00FC4BC5" w:rsidP="00547B24">
      <w:pPr>
        <w:pStyle w:val="Level1"/>
        <w:ind w:left="880" w:hanging="520"/>
      </w:pPr>
      <w:r w:rsidRPr="001405C5">
        <w:t>二、</w:t>
      </w:r>
      <w:r w:rsidRPr="001405C5">
        <w:t xml:space="preserve"> </w:t>
      </w:r>
      <w:r w:rsidR="0035160E" w:rsidRPr="001405C5">
        <w:rPr>
          <w:rFonts w:hint="eastAsia"/>
        </w:rPr>
        <w:t>教育部</w:t>
      </w:r>
      <w:r w:rsidR="0035160E" w:rsidRPr="001405C5">
        <w:rPr>
          <w:rFonts w:hint="eastAsia"/>
        </w:rPr>
        <w:t>113</w:t>
      </w:r>
      <w:r w:rsidR="0035160E" w:rsidRPr="001405C5">
        <w:rPr>
          <w:rFonts w:hint="eastAsia"/>
        </w:rPr>
        <w:t>年</w:t>
      </w:r>
      <w:r w:rsidR="0035160E" w:rsidRPr="001405C5">
        <w:rPr>
          <w:rFonts w:hint="eastAsia"/>
        </w:rPr>
        <w:t>3</w:t>
      </w:r>
      <w:r w:rsidR="0035160E" w:rsidRPr="001405C5">
        <w:rPr>
          <w:rFonts w:hint="eastAsia"/>
        </w:rPr>
        <w:t>月</w:t>
      </w:r>
      <w:r w:rsidR="0035160E" w:rsidRPr="001405C5">
        <w:rPr>
          <w:rFonts w:hint="eastAsia"/>
        </w:rPr>
        <w:t>21</w:t>
      </w:r>
      <w:r w:rsidR="0035160E" w:rsidRPr="001405C5">
        <w:rPr>
          <w:rFonts w:hint="eastAsia"/>
        </w:rPr>
        <w:t>日</w:t>
      </w:r>
      <w:proofErr w:type="gramStart"/>
      <w:r w:rsidR="0035160E" w:rsidRPr="001405C5">
        <w:rPr>
          <w:rFonts w:hint="eastAsia"/>
        </w:rPr>
        <w:t>臺</w:t>
      </w:r>
      <w:proofErr w:type="gramEnd"/>
      <w:r w:rsidR="0035160E" w:rsidRPr="001405C5">
        <w:rPr>
          <w:rFonts w:hint="eastAsia"/>
        </w:rPr>
        <w:t>教授</w:t>
      </w:r>
      <w:proofErr w:type="gramStart"/>
      <w:r w:rsidR="0035160E" w:rsidRPr="001405C5">
        <w:rPr>
          <w:rFonts w:hint="eastAsia"/>
        </w:rPr>
        <w:t>國部字第</w:t>
      </w:r>
      <w:r w:rsidR="0035160E" w:rsidRPr="001405C5">
        <w:rPr>
          <w:rFonts w:hint="eastAsia"/>
        </w:rPr>
        <w:t>1135400097</w:t>
      </w:r>
      <w:proofErr w:type="gramEnd"/>
      <w:r w:rsidR="0035160E" w:rsidRPr="001405C5">
        <w:rPr>
          <w:rFonts w:hint="eastAsia"/>
        </w:rPr>
        <w:t xml:space="preserve">A </w:t>
      </w:r>
      <w:r w:rsidR="0035160E" w:rsidRPr="001405C5">
        <w:rPr>
          <w:rFonts w:hint="eastAsia"/>
        </w:rPr>
        <w:t>號令修正發布</w:t>
      </w:r>
      <w:r w:rsidR="00E60BFA" w:rsidRPr="001405C5">
        <w:rPr>
          <w:rFonts w:hint="eastAsia"/>
        </w:rPr>
        <w:t>之</w:t>
      </w:r>
      <w:r w:rsidR="0035160E" w:rsidRPr="001405C5">
        <w:rPr>
          <w:rFonts w:hint="eastAsia"/>
        </w:rPr>
        <w:t>「高級中等學校免試入學作業要點訂定應遵行事項」。</w:t>
      </w:r>
    </w:p>
    <w:p w14:paraId="45D8BC46" w14:textId="22744C11" w:rsidR="00FC4BC5" w:rsidRDefault="00FC4BC5" w:rsidP="00547B24">
      <w:pPr>
        <w:pStyle w:val="Level1"/>
        <w:ind w:left="880" w:hanging="520"/>
      </w:pPr>
      <w:r>
        <w:t>三、</w:t>
      </w:r>
      <w:r w:rsidR="00C53F1D" w:rsidRPr="00C53F1D">
        <w:rPr>
          <w:rFonts w:hint="eastAsia"/>
        </w:rPr>
        <w:t>金門區高級中等學校免試入學作業要點</w:t>
      </w:r>
      <w:r w:rsidR="000F04C7">
        <w:rPr>
          <w:rFonts w:hint="eastAsia"/>
        </w:rPr>
        <w:t>。</w:t>
      </w:r>
    </w:p>
    <w:p w14:paraId="26BBAAB0" w14:textId="00240D06" w:rsidR="00FC4BC5" w:rsidRDefault="00547B24" w:rsidP="00547B24">
      <w:pPr>
        <w:pStyle w:val="Level0"/>
        <w:spacing w:before="120" w:after="60"/>
        <w:rPr>
          <w:rFonts w:hint="eastAsia"/>
        </w:rPr>
      </w:pPr>
      <w:r>
        <w:rPr>
          <w:rFonts w:hint="eastAsia"/>
        </w:rPr>
        <w:t>貳、</w:t>
      </w:r>
      <w:r w:rsidR="00FC4BC5">
        <w:rPr>
          <w:rFonts w:hint="eastAsia"/>
        </w:rPr>
        <w:t>目的</w:t>
      </w:r>
    </w:p>
    <w:p w14:paraId="088FF2F0" w14:textId="6E494BEB" w:rsidR="00FC4BC5" w:rsidRDefault="00FC4BC5" w:rsidP="00547B24">
      <w:pPr>
        <w:pStyle w:val="Level1"/>
        <w:ind w:left="880" w:hanging="520"/>
      </w:pPr>
      <w:r>
        <w:t>一、建立金門區</w:t>
      </w:r>
      <w:r w:rsidRPr="001E3AC6">
        <w:t>（以下簡稱本區）</w:t>
      </w:r>
      <w:r w:rsidR="00DB5D91">
        <w:t>免試入學</w:t>
      </w:r>
      <w:proofErr w:type="gramStart"/>
      <w:r>
        <w:t>比序項目採</w:t>
      </w:r>
      <w:proofErr w:type="gramEnd"/>
      <w:r>
        <w:t>計原則，</w:t>
      </w:r>
      <w:r w:rsidR="00DB5D91">
        <w:t>作為本區高級中等學校入學推動工作小組（以下簡稱工作小組）訂</w:t>
      </w:r>
      <w:proofErr w:type="gramStart"/>
      <w:r w:rsidR="00DB5D91">
        <w:t>定</w:t>
      </w:r>
      <w:r>
        <w:t>比序</w:t>
      </w:r>
      <w:proofErr w:type="gramEnd"/>
      <w:r>
        <w:t>項目積分表等表件之參照。</w:t>
      </w:r>
    </w:p>
    <w:p w14:paraId="1567A23A" w14:textId="64CFD975" w:rsidR="00FC4BC5" w:rsidRDefault="00FC4BC5" w:rsidP="00547B24">
      <w:pPr>
        <w:pStyle w:val="Level1"/>
        <w:ind w:left="880" w:hanging="520"/>
      </w:pPr>
      <w:r>
        <w:t>二、規範金門縣政府（以下簡稱本府）發布之</w:t>
      </w:r>
      <w:r w:rsidR="00DB5D91">
        <w:rPr>
          <w:rFonts w:hint="eastAsia"/>
        </w:rPr>
        <w:t>免試入學</w:t>
      </w:r>
      <w:proofErr w:type="gramStart"/>
      <w:r>
        <w:rPr>
          <w:rFonts w:hint="eastAsia"/>
        </w:rPr>
        <w:t>比序</w:t>
      </w:r>
      <w:r>
        <w:t>各</w:t>
      </w:r>
      <w:proofErr w:type="gramEnd"/>
      <w:r>
        <w:t>項目所需佐證資料及作業流程，使參加本區免試入學之學生有所依循。</w:t>
      </w:r>
      <w:r>
        <w:t xml:space="preserve"> </w:t>
      </w:r>
    </w:p>
    <w:p w14:paraId="5188A68F" w14:textId="4E74DEE7" w:rsidR="00FC4BC5" w:rsidRDefault="00547B24" w:rsidP="00547B24">
      <w:pPr>
        <w:pStyle w:val="Level0"/>
        <w:spacing w:before="120" w:after="60"/>
        <w:rPr>
          <w:rFonts w:hint="eastAsia"/>
        </w:rPr>
      </w:pPr>
      <w:r>
        <w:rPr>
          <w:rFonts w:hint="eastAsia"/>
        </w:rPr>
        <w:t>參、</w:t>
      </w:r>
      <w:r w:rsidR="00FC4BC5">
        <w:t>各</w:t>
      </w:r>
      <w:proofErr w:type="gramStart"/>
      <w:r w:rsidR="00FC4BC5">
        <w:t>比序項目採</w:t>
      </w:r>
      <w:proofErr w:type="gramEnd"/>
      <w:r w:rsidR="00FC4BC5">
        <w:t>計原則及方式</w:t>
      </w:r>
    </w:p>
    <w:p w14:paraId="026AA7A0" w14:textId="64CBBA7F" w:rsidR="00FC4BC5" w:rsidRDefault="003F09A0" w:rsidP="00547B24">
      <w:pPr>
        <w:pStyle w:val="Level1"/>
        <w:ind w:left="880" w:hanging="520"/>
      </w:pPr>
      <w:r>
        <w:rPr>
          <w:rFonts w:hint="eastAsia"/>
        </w:rPr>
        <w:t>一、</w:t>
      </w:r>
      <w:r w:rsidR="00FC4BC5">
        <w:rPr>
          <w:rFonts w:hint="eastAsia"/>
        </w:rPr>
        <w:t>畢業資格：依教育部「國民小學及國民中學學生成績評量準則」取得國民中學「畢業證書」者，應較依同</w:t>
      </w:r>
      <w:r w:rsidR="00FC4BC5" w:rsidRPr="001E3AC6">
        <w:rPr>
          <w:rFonts w:hint="eastAsia"/>
        </w:rPr>
        <w:t>法</w:t>
      </w:r>
      <w:r w:rsidR="00FC4BC5">
        <w:rPr>
          <w:rFonts w:hint="eastAsia"/>
        </w:rPr>
        <w:t>取得「修業證明書」者</w:t>
      </w:r>
      <w:proofErr w:type="gramStart"/>
      <w:r w:rsidR="00FC4BC5">
        <w:rPr>
          <w:rFonts w:hint="eastAsia"/>
        </w:rPr>
        <w:t>於本比序項目</w:t>
      </w:r>
      <w:proofErr w:type="gramEnd"/>
      <w:r w:rsidR="00FC4BC5">
        <w:rPr>
          <w:rFonts w:hint="eastAsia"/>
        </w:rPr>
        <w:t>獲得較高之積分。</w:t>
      </w:r>
    </w:p>
    <w:p w14:paraId="50AD5946" w14:textId="4E111FEC" w:rsidR="00FC4BC5" w:rsidRDefault="00547B24" w:rsidP="00547B24">
      <w:pPr>
        <w:pStyle w:val="Level1"/>
        <w:ind w:left="880" w:hanging="520"/>
      </w:pPr>
      <w:r>
        <w:rPr>
          <w:rFonts w:hint="eastAsia"/>
        </w:rPr>
        <w:t>二</w:t>
      </w:r>
      <w:r w:rsidR="003F09A0">
        <w:rPr>
          <w:rFonts w:hint="eastAsia"/>
        </w:rPr>
        <w:t>、</w:t>
      </w:r>
      <w:r w:rsidR="00FC4BC5">
        <w:rPr>
          <w:rFonts w:hint="eastAsia"/>
        </w:rPr>
        <w:t>志願序：為引導學生適性發展，選填符合個人特質與職業性向之升學志願，</w:t>
      </w:r>
      <w:proofErr w:type="gramStart"/>
      <w:r w:rsidR="00FC4BC5">
        <w:rPr>
          <w:rFonts w:hint="eastAsia"/>
        </w:rPr>
        <w:t>於本比序項目</w:t>
      </w:r>
      <w:proofErr w:type="gramEnd"/>
      <w:r w:rsidR="00FC4BC5">
        <w:rPr>
          <w:rFonts w:hint="eastAsia"/>
        </w:rPr>
        <w:t>中依志願序前後給予不同積分。</w:t>
      </w:r>
    </w:p>
    <w:p w14:paraId="2546BC75" w14:textId="1F856BDA" w:rsidR="00FC4BC5" w:rsidRDefault="00547B24" w:rsidP="00547B24">
      <w:pPr>
        <w:pStyle w:val="Level1"/>
        <w:ind w:left="880" w:hanging="520"/>
      </w:pPr>
      <w:r>
        <w:rPr>
          <w:rFonts w:hint="eastAsia"/>
        </w:rPr>
        <w:t>三</w:t>
      </w:r>
      <w:r w:rsidR="003F09A0">
        <w:rPr>
          <w:rFonts w:hint="eastAsia"/>
        </w:rPr>
        <w:t>、</w:t>
      </w:r>
      <w:r w:rsidR="00413D14">
        <w:t>均衡學習：</w:t>
      </w:r>
      <w:r w:rsidR="00413D14">
        <w:rPr>
          <w:rFonts w:hint="eastAsia"/>
        </w:rPr>
        <w:t>依「高級中等教育法」第</w:t>
      </w:r>
      <w:r w:rsidR="00413D14">
        <w:rPr>
          <w:rFonts w:hint="eastAsia"/>
        </w:rPr>
        <w:t>37</w:t>
      </w:r>
      <w:r w:rsidR="00413D14">
        <w:rPr>
          <w:rFonts w:hint="eastAsia"/>
        </w:rPr>
        <w:t>條規定，得以國中學生在校</w:t>
      </w:r>
      <w:r w:rsidR="00CE58CA">
        <w:rPr>
          <w:rFonts w:hint="eastAsia"/>
        </w:rPr>
        <w:t>健康與體育、藝術、綜合活動、科技領域之學習領域評量成績及格與否</w:t>
      </w:r>
      <w:proofErr w:type="gramStart"/>
      <w:r w:rsidR="00413D14">
        <w:rPr>
          <w:rFonts w:hint="eastAsia"/>
        </w:rPr>
        <w:t>作為比序項目</w:t>
      </w:r>
      <w:proofErr w:type="gramEnd"/>
      <w:r w:rsidR="00413D14">
        <w:rPr>
          <w:rFonts w:hint="eastAsia"/>
        </w:rPr>
        <w:t>之學習領域，每領域及格獲得一定之積分</w:t>
      </w:r>
      <w:r w:rsidR="00FC4BC5">
        <w:t>。</w:t>
      </w:r>
    </w:p>
    <w:p w14:paraId="25B89FCF" w14:textId="1290DA52" w:rsidR="00FC4BC5" w:rsidRDefault="00547B24" w:rsidP="00547B24">
      <w:pPr>
        <w:pStyle w:val="Level1"/>
        <w:ind w:left="880" w:hanging="520"/>
      </w:pPr>
      <w:r>
        <w:rPr>
          <w:rFonts w:hint="eastAsia"/>
        </w:rPr>
        <w:t>四</w:t>
      </w:r>
      <w:r w:rsidR="003F09A0">
        <w:rPr>
          <w:rFonts w:hint="eastAsia"/>
        </w:rPr>
        <w:t>、</w:t>
      </w:r>
      <w:r w:rsidR="00FC4BC5">
        <w:t>品德表現</w:t>
      </w:r>
      <w:r w:rsidR="00D009FE">
        <w:rPr>
          <w:rFonts w:hint="eastAsia"/>
        </w:rPr>
        <w:t>：</w:t>
      </w:r>
    </w:p>
    <w:p w14:paraId="36D790BB" w14:textId="70CB64E6" w:rsidR="00FC4BC5" w:rsidRDefault="003F09A0" w:rsidP="003F09A0">
      <w:pPr>
        <w:pStyle w:val="Level2"/>
        <w:ind w:left="1295" w:hanging="455"/>
      </w:pPr>
      <w:r>
        <w:rPr>
          <w:rFonts w:hint="eastAsia"/>
        </w:rPr>
        <w:t>（一）</w:t>
      </w:r>
      <w:r w:rsidR="00FC4BC5">
        <w:t>學生在學期間之獎懲紀錄，</w:t>
      </w:r>
      <w:proofErr w:type="gramStart"/>
      <w:r w:rsidR="00FC4BC5">
        <w:t>依銷過</w:t>
      </w:r>
      <w:proofErr w:type="gramEnd"/>
      <w:r w:rsidR="00FC4BC5">
        <w:t>或</w:t>
      </w:r>
      <w:r w:rsidR="00FC4BC5" w:rsidRPr="00332919">
        <w:t>功過相抵</w:t>
      </w:r>
      <w:r w:rsidR="00FC4BC5">
        <w:t>後之品德表現等第，給予不同高低之積分。</w:t>
      </w:r>
      <w:proofErr w:type="gramStart"/>
      <w:r w:rsidR="00FC4BC5">
        <w:t>惟</w:t>
      </w:r>
      <w:proofErr w:type="gramEnd"/>
      <w:r w:rsidR="00FC4BC5">
        <w:t>功過相抵限於</w:t>
      </w:r>
      <w:proofErr w:type="gramStart"/>
      <w:r w:rsidR="00FC4BC5">
        <w:t>以後功</w:t>
      </w:r>
      <w:proofErr w:type="gramEnd"/>
      <w:r w:rsidR="00FC4BC5">
        <w:t>抵前過之情形。</w:t>
      </w:r>
    </w:p>
    <w:p w14:paraId="06D8292F" w14:textId="5AAA779F" w:rsidR="00FC4BC5" w:rsidRDefault="003F09A0" w:rsidP="003F09A0">
      <w:pPr>
        <w:pStyle w:val="Level2"/>
        <w:ind w:left="1295" w:hanging="455"/>
      </w:pPr>
      <w:bookmarkStart w:id="0" w:name="_gjdgxs" w:colFirst="0" w:colLast="0"/>
      <w:bookmarkEnd w:id="0"/>
      <w:r>
        <w:rPr>
          <w:rFonts w:hint="eastAsia"/>
        </w:rPr>
        <w:t>（二）</w:t>
      </w:r>
      <w:r>
        <w:t>各</w:t>
      </w:r>
      <w:r w:rsidR="00FC4BC5">
        <w:t>校應明訂改過銷過辦法及相關程序。學生受懲處處分後，應有一定期間之</w:t>
      </w:r>
      <w:proofErr w:type="gramStart"/>
      <w:r w:rsidR="00FC4BC5">
        <w:t>反省期始得</w:t>
      </w:r>
      <w:proofErr w:type="gramEnd"/>
      <w:r w:rsidR="00FC4BC5">
        <w:t>提出改過銷過申請；學校收到學生提出之改過銷過申請後，應觀察學生一定期間之行為表現並以表格紀錄之，符合學校所訂之標準後依程序准予銷過。</w:t>
      </w:r>
    </w:p>
    <w:p w14:paraId="2DB09BFC" w14:textId="3466DAF2" w:rsidR="00FC4BC5" w:rsidRDefault="00547B24" w:rsidP="00547B24">
      <w:pPr>
        <w:pStyle w:val="Level1"/>
        <w:ind w:left="880" w:hanging="520"/>
      </w:pPr>
      <w:r>
        <w:rPr>
          <w:rFonts w:hint="eastAsia"/>
        </w:rPr>
        <w:t>五</w:t>
      </w:r>
      <w:r w:rsidR="003F09A0">
        <w:rPr>
          <w:rFonts w:hint="eastAsia"/>
        </w:rPr>
        <w:t>、</w:t>
      </w:r>
      <w:r w:rsidR="00FC4BC5">
        <w:t>服務表現：分為班級或社團幹部服務及個人服務學習表現</w:t>
      </w:r>
    </w:p>
    <w:p w14:paraId="6B5CD6F4" w14:textId="4F29EBA9" w:rsidR="00FC4BC5" w:rsidRDefault="003F09A0" w:rsidP="003F09A0">
      <w:pPr>
        <w:pStyle w:val="Level2"/>
        <w:ind w:left="1295" w:hanging="455"/>
      </w:pPr>
      <w:r>
        <w:rPr>
          <w:rFonts w:hint="eastAsia"/>
        </w:rPr>
        <w:t>（一）</w:t>
      </w:r>
      <w:r w:rsidR="00FC4BC5">
        <w:t>班級、社團幹部服務</w:t>
      </w:r>
    </w:p>
    <w:p w14:paraId="63AF489F" w14:textId="15BDC12D" w:rsidR="00FC4BC5" w:rsidRDefault="00FC4BC5" w:rsidP="003A6271">
      <w:pPr>
        <w:pStyle w:val="Level3"/>
        <w:ind w:left="1515" w:hanging="195"/>
        <w:rPr>
          <w:rFonts w:hint="eastAsia"/>
        </w:rPr>
      </w:pPr>
      <w:r>
        <w:t>1.</w:t>
      </w:r>
      <w:r w:rsidR="002A0245">
        <w:t>擔任班級或社團幹部</w:t>
      </w:r>
      <w:r>
        <w:t>，表現優良者可得一定之積分。</w:t>
      </w:r>
    </w:p>
    <w:p w14:paraId="5681F0E0" w14:textId="2406F49C" w:rsidR="00FC4BC5" w:rsidRDefault="00FC4BC5" w:rsidP="003A6271">
      <w:pPr>
        <w:pStyle w:val="Level3"/>
        <w:ind w:left="1515" w:hanging="195"/>
        <w:rPr>
          <w:rFonts w:hint="eastAsia"/>
        </w:rPr>
      </w:pPr>
      <w:r>
        <w:t>2.</w:t>
      </w:r>
      <w:r>
        <w:t>班級幹部人數為該班級實際人數三分之一，計算結果若有餘數則無條件進位至整數。每一社團僅得有</w:t>
      </w:r>
      <w:r w:rsidR="00801CE1">
        <w:rPr>
          <w:rFonts w:hint="eastAsia"/>
        </w:rPr>
        <w:t>1</w:t>
      </w:r>
      <w:r>
        <w:t>位幹部，且得</w:t>
      </w:r>
      <w:proofErr w:type="gramStart"/>
      <w:r>
        <w:t>採</w:t>
      </w:r>
      <w:proofErr w:type="gramEnd"/>
      <w:r>
        <w:t>計幹部服務積分之社團總數不得超過</w:t>
      </w:r>
      <w:proofErr w:type="gramStart"/>
      <w:r>
        <w:t>該校該學期</w:t>
      </w:r>
      <w:proofErr w:type="gramEnd"/>
      <w:r>
        <w:t>總班級數。</w:t>
      </w:r>
    </w:p>
    <w:p w14:paraId="5202978B" w14:textId="77777777" w:rsidR="00FC4BC5" w:rsidRDefault="00FC4BC5" w:rsidP="003A6271">
      <w:pPr>
        <w:pStyle w:val="Level3"/>
        <w:ind w:left="1515" w:hanging="195"/>
        <w:rPr>
          <w:rFonts w:hint="eastAsia"/>
        </w:rPr>
      </w:pPr>
      <w:r>
        <w:rPr>
          <w:rFonts w:eastAsia="Calibri"/>
        </w:rPr>
        <w:t>3.</w:t>
      </w:r>
      <w:r>
        <w:t>各學期班級或社團幹部名單，各校應於學期休業式後二</w:t>
      </w:r>
      <w:proofErr w:type="gramStart"/>
      <w:r>
        <w:t>週內函</w:t>
      </w:r>
      <w:proofErr w:type="gramEnd"/>
      <w:r>
        <w:t>報本府備</w:t>
      </w:r>
      <w:r>
        <w:lastRenderedPageBreak/>
        <w:t>查。</w:t>
      </w:r>
    </w:p>
    <w:p w14:paraId="487C84FD" w14:textId="2502BA4C" w:rsidR="00FC4BC5" w:rsidRDefault="00FC4BC5" w:rsidP="003A6271">
      <w:pPr>
        <w:pStyle w:val="Level3"/>
        <w:ind w:left="1515" w:hanging="195"/>
        <w:rPr>
          <w:rFonts w:hint="eastAsia"/>
        </w:rPr>
      </w:pPr>
      <w:r>
        <w:t>4.</w:t>
      </w:r>
      <w:r w:rsidR="00DB5D91">
        <w:t>承辦免試入學作業之學校應於</w:t>
      </w:r>
      <w:proofErr w:type="gramStart"/>
      <w:r w:rsidR="00DB5D91">
        <w:t>辦理</w:t>
      </w:r>
      <w:r>
        <w:t>比序積分</w:t>
      </w:r>
      <w:proofErr w:type="gramEnd"/>
      <w:r>
        <w:t>審查工作前，函文本府調閱本區國中各學期幹部名單，以為審查之依據。</w:t>
      </w:r>
    </w:p>
    <w:p w14:paraId="6C06C16A" w14:textId="06B6F9B8" w:rsidR="00FC4BC5" w:rsidRDefault="003F09A0" w:rsidP="003F09A0">
      <w:pPr>
        <w:pStyle w:val="Level2"/>
        <w:ind w:left="1295" w:hanging="455"/>
      </w:pPr>
      <w:r>
        <w:rPr>
          <w:rFonts w:hint="eastAsia"/>
        </w:rPr>
        <w:t>（二）</w:t>
      </w:r>
      <w:r w:rsidR="00FC4BC5">
        <w:t>個人服務學習：</w:t>
      </w:r>
      <w:r w:rsidR="00FC4BC5">
        <w:t xml:space="preserve"> </w:t>
      </w:r>
    </w:p>
    <w:p w14:paraId="5A36E1BD" w14:textId="77777777" w:rsidR="00FC4BC5" w:rsidRDefault="00FC4BC5" w:rsidP="003A6271">
      <w:pPr>
        <w:pStyle w:val="Level3"/>
        <w:ind w:left="1515" w:hanging="195"/>
        <w:rPr>
          <w:rFonts w:hint="eastAsia"/>
        </w:rPr>
      </w:pPr>
      <w:r>
        <w:t>1.</w:t>
      </w:r>
      <w:r>
        <w:t>服務學習每滿</w:t>
      </w:r>
      <w:proofErr w:type="gramStart"/>
      <w:r>
        <w:t>一</w:t>
      </w:r>
      <w:proofErr w:type="gramEnd"/>
      <w:r>
        <w:t>定時數可得一定之積分。</w:t>
      </w:r>
    </w:p>
    <w:p w14:paraId="067EEE99" w14:textId="77777777" w:rsidR="00FC4BC5" w:rsidRDefault="00FC4BC5" w:rsidP="003A6271">
      <w:pPr>
        <w:pStyle w:val="Level3"/>
        <w:ind w:left="1515" w:hanging="195"/>
        <w:rPr>
          <w:rFonts w:hint="eastAsia"/>
        </w:rPr>
      </w:pPr>
      <w:r>
        <w:t>2.</w:t>
      </w:r>
      <w:r>
        <w:t>服務學習時數，由各校核實認定。</w:t>
      </w:r>
    </w:p>
    <w:p w14:paraId="4E941C61" w14:textId="77777777" w:rsidR="00FC4BC5" w:rsidRDefault="00FC4BC5" w:rsidP="003A6271">
      <w:pPr>
        <w:pStyle w:val="Level3"/>
        <w:ind w:left="1515" w:hanging="195"/>
        <w:rPr>
          <w:rFonts w:hint="eastAsia"/>
        </w:rPr>
      </w:pPr>
      <w:r>
        <w:t>3.</w:t>
      </w:r>
      <w:r>
        <w:t>服務學習時數之認定，應符合下列原則：</w:t>
      </w:r>
    </w:p>
    <w:p w14:paraId="231182F1" w14:textId="716211F5" w:rsidR="00FC4BC5" w:rsidRDefault="00433C7D" w:rsidP="00433C7D">
      <w:pPr>
        <w:pStyle w:val="Level4"/>
        <w:ind w:left="1755" w:hanging="195"/>
        <w:rPr>
          <w:rFonts w:hint="eastAsia"/>
        </w:rPr>
      </w:pPr>
      <w:r>
        <w:rPr>
          <w:rFonts w:hint="eastAsia"/>
        </w:rPr>
        <w:t>(1)</w:t>
      </w:r>
      <w:r w:rsidR="00FC4BC5">
        <w:t>服務活動主辦單位應為各級學校、政府機關、經政府立案登記之公益性社會團體或法人。</w:t>
      </w:r>
    </w:p>
    <w:p w14:paraId="71D918E3" w14:textId="24D1660E" w:rsidR="00FC4BC5" w:rsidRDefault="00433C7D" w:rsidP="00433C7D">
      <w:pPr>
        <w:pStyle w:val="Level4"/>
        <w:ind w:left="1755" w:hanging="195"/>
        <w:rPr>
          <w:rFonts w:hint="eastAsia"/>
        </w:rPr>
      </w:pPr>
      <w:r>
        <w:rPr>
          <w:rFonts w:hint="eastAsia"/>
        </w:rPr>
        <w:t>(2)</w:t>
      </w:r>
      <w:r w:rsidR="00FC4BC5">
        <w:t>服務活動之受益對象應具有公共性、普遍性及不特定性。</w:t>
      </w:r>
    </w:p>
    <w:p w14:paraId="309CA54A" w14:textId="0DB10391" w:rsidR="00FC4BC5" w:rsidRPr="006B520A" w:rsidRDefault="00433C7D" w:rsidP="006B520A">
      <w:pPr>
        <w:pStyle w:val="Level4"/>
        <w:ind w:left="1755" w:hanging="195"/>
        <w:rPr>
          <w:rFonts w:hint="eastAsia"/>
          <w:color w:val="auto"/>
        </w:rPr>
      </w:pPr>
      <w:r>
        <w:t>(3)</w:t>
      </w:r>
      <w:r w:rsidR="00FC4BC5">
        <w:t>服務時數之累計，以一日不超過</w:t>
      </w:r>
      <w:r w:rsidR="00FC4BC5">
        <w:t>8</w:t>
      </w:r>
      <w:r w:rsidR="00FC4BC5">
        <w:t>小時為限。逾</w:t>
      </w:r>
      <w:r w:rsidR="00FC4BC5">
        <w:t>8</w:t>
      </w:r>
      <w:r w:rsidR="00FC4BC5">
        <w:t>小時者，</w:t>
      </w:r>
      <w:proofErr w:type="gramStart"/>
      <w:r w:rsidR="00FC4BC5">
        <w:t>所逾時</w:t>
      </w:r>
      <w:proofErr w:type="gramEnd"/>
      <w:r w:rsidR="00FC4BC5">
        <w:t>數不予累計。</w:t>
      </w:r>
    </w:p>
    <w:p w14:paraId="047DE639" w14:textId="35CE0BD3" w:rsidR="00FC4BC5" w:rsidRDefault="00547B24" w:rsidP="00547B24">
      <w:pPr>
        <w:pStyle w:val="Level1"/>
        <w:ind w:left="880" w:hanging="520"/>
      </w:pPr>
      <w:r>
        <w:rPr>
          <w:rFonts w:hint="eastAsia"/>
        </w:rPr>
        <w:t>六</w:t>
      </w:r>
      <w:r w:rsidR="003F09A0">
        <w:rPr>
          <w:rFonts w:hint="eastAsia"/>
        </w:rPr>
        <w:t>、</w:t>
      </w:r>
      <w:r w:rsidR="00FC4BC5">
        <w:rPr>
          <w:color w:val="000000"/>
        </w:rPr>
        <w:t>競賽績優表現</w:t>
      </w:r>
      <w:r w:rsidR="00FC4BC5" w:rsidRPr="001E3AC6">
        <w:rPr>
          <w:color w:val="000000"/>
        </w:rPr>
        <w:t>：國中階段參加之競賽獲獎者，依以下規範</w:t>
      </w:r>
      <w:proofErr w:type="gramStart"/>
      <w:r w:rsidR="00FC4BC5" w:rsidRPr="001E3AC6">
        <w:rPr>
          <w:color w:val="000000"/>
        </w:rPr>
        <w:t>採</w:t>
      </w:r>
      <w:proofErr w:type="gramEnd"/>
      <w:r w:rsidR="00FC4BC5" w:rsidRPr="001E3AC6">
        <w:rPr>
          <w:color w:val="000000"/>
        </w:rPr>
        <w:t>計積分</w:t>
      </w:r>
      <w:r w:rsidR="00D009FE">
        <w:rPr>
          <w:rFonts w:hint="eastAsia"/>
          <w:color w:val="000000"/>
        </w:rPr>
        <w:t>：</w:t>
      </w:r>
    </w:p>
    <w:p w14:paraId="6CF5C01E" w14:textId="1EC7BFF7" w:rsidR="00FC4BC5" w:rsidRDefault="003F09A0" w:rsidP="003F09A0">
      <w:pPr>
        <w:pStyle w:val="Level2"/>
        <w:ind w:left="1295" w:hanging="455"/>
      </w:pPr>
      <w:r>
        <w:rPr>
          <w:rFonts w:hint="eastAsia"/>
        </w:rPr>
        <w:t>（一）</w:t>
      </w:r>
      <w:r w:rsidR="00FC4BC5">
        <w:t>競賽性質：</w:t>
      </w:r>
    </w:p>
    <w:p w14:paraId="2AD82D92" w14:textId="12BB35B7" w:rsidR="00FC4BC5" w:rsidRDefault="00FC4BC5" w:rsidP="001E3AC6">
      <w:pPr>
        <w:pStyle w:val="Level3"/>
        <w:ind w:left="1515" w:hanging="195"/>
        <w:rPr>
          <w:rFonts w:hint="eastAsia"/>
        </w:rPr>
      </w:pPr>
      <w:r w:rsidRPr="001E3AC6">
        <w:t>1.</w:t>
      </w:r>
      <w:r w:rsidRPr="001E3AC6">
        <w:t>國際性：</w:t>
      </w:r>
      <w:r w:rsidR="00DB5D91">
        <w:t>指教育部國民及學前教育署公告之免試</w:t>
      </w:r>
      <w:proofErr w:type="gramStart"/>
      <w:r w:rsidR="00DB5D91">
        <w:t>入學</w:t>
      </w:r>
      <w:r>
        <w:t>比序國際性</w:t>
      </w:r>
      <w:proofErr w:type="gramEnd"/>
      <w:r>
        <w:t>競賽參考項目</w:t>
      </w:r>
      <w:r>
        <w:rPr>
          <w:rFonts w:eastAsia="Calibri"/>
        </w:rPr>
        <w:t>。</w:t>
      </w:r>
    </w:p>
    <w:p w14:paraId="4258F874" w14:textId="24FDCBA0" w:rsidR="00FC4BC5" w:rsidRDefault="00FC4BC5" w:rsidP="003A6271">
      <w:pPr>
        <w:pStyle w:val="Level3"/>
        <w:ind w:left="1515" w:hanging="195"/>
        <w:rPr>
          <w:rFonts w:hint="eastAsia"/>
        </w:rPr>
      </w:pPr>
      <w:r>
        <w:t>2.</w:t>
      </w:r>
      <w:r>
        <w:t>全國性：</w:t>
      </w:r>
    </w:p>
    <w:p w14:paraId="6A405FBE" w14:textId="0D629F69" w:rsidR="00FC4BC5" w:rsidRDefault="00433C7D" w:rsidP="00433C7D">
      <w:pPr>
        <w:pStyle w:val="Level4"/>
        <w:ind w:left="1755" w:hanging="195"/>
        <w:rPr>
          <w:rFonts w:hint="eastAsia"/>
        </w:rPr>
      </w:pPr>
      <w:r>
        <w:t>(1)</w:t>
      </w:r>
      <w:r w:rsidR="00DB5D91">
        <w:t>教育部國民及學前教育署公告之免試</w:t>
      </w:r>
      <w:proofErr w:type="gramStart"/>
      <w:r w:rsidR="00DB5D91">
        <w:t>入學</w:t>
      </w:r>
      <w:r w:rsidR="00FC4BC5">
        <w:t>比序全國性</w:t>
      </w:r>
      <w:proofErr w:type="gramEnd"/>
      <w:r w:rsidR="00FC4BC5">
        <w:t>競賽參考項目。</w:t>
      </w:r>
    </w:p>
    <w:p w14:paraId="42A5E18D" w14:textId="41241C76" w:rsidR="00FC4BC5" w:rsidRPr="001E3AC6" w:rsidRDefault="00433C7D" w:rsidP="001E3AC6">
      <w:pPr>
        <w:pStyle w:val="Level4"/>
        <w:ind w:left="1755" w:hanging="195"/>
        <w:rPr>
          <w:rFonts w:hint="eastAsia"/>
        </w:rPr>
      </w:pPr>
      <w:r w:rsidRPr="001E3AC6">
        <w:rPr>
          <w:rFonts w:hint="eastAsia"/>
        </w:rPr>
        <w:t>(2)</w:t>
      </w:r>
      <w:r w:rsidR="00FC4BC5" w:rsidRPr="001E3AC6">
        <w:t>中央教育主管機關或其所屬機關</w:t>
      </w:r>
      <w:r w:rsidR="00FC4BC5" w:rsidRPr="001E3AC6">
        <w:t>(</w:t>
      </w:r>
      <w:r w:rsidR="00FC4BC5" w:rsidRPr="001E3AC6">
        <w:t>構</w:t>
      </w:r>
      <w:r w:rsidR="00FC4BC5" w:rsidRPr="001E3AC6">
        <w:t>)</w:t>
      </w:r>
      <w:r w:rsidR="00FC4BC5" w:rsidRPr="001E3AC6">
        <w:t>主辦，且經本區免試入學工作小組決議列入全國性競賽績優表現</w:t>
      </w:r>
      <w:proofErr w:type="gramStart"/>
      <w:r w:rsidR="00FC4BC5" w:rsidRPr="001E3AC6">
        <w:t>採</w:t>
      </w:r>
      <w:proofErr w:type="gramEnd"/>
      <w:r w:rsidR="00FC4BC5" w:rsidRPr="001E3AC6">
        <w:t>計參照表之競賽項目。</w:t>
      </w:r>
    </w:p>
    <w:p w14:paraId="70CABCC8" w14:textId="19F4FD5E" w:rsidR="00FC4BC5" w:rsidRDefault="00FC4BC5" w:rsidP="003A6271">
      <w:pPr>
        <w:pStyle w:val="Level3"/>
        <w:ind w:left="1515" w:hanging="195"/>
        <w:rPr>
          <w:rFonts w:hint="eastAsia"/>
        </w:rPr>
      </w:pPr>
      <w:r>
        <w:rPr>
          <w:rFonts w:eastAsia="Calibri"/>
        </w:rPr>
        <w:t>3</w:t>
      </w:r>
      <w:r w:rsidRPr="001E3AC6">
        <w:t>.</w:t>
      </w:r>
      <w:r w:rsidRPr="001E3AC6">
        <w:t>全縣性：指本府教育處主辦，或經本區免試入學工作小組決議通過列入全縣性競賽績優表現</w:t>
      </w:r>
      <w:proofErr w:type="gramStart"/>
      <w:r w:rsidRPr="001E3AC6">
        <w:t>採</w:t>
      </w:r>
      <w:proofErr w:type="gramEnd"/>
      <w:r w:rsidRPr="001E3AC6">
        <w:t>計參照表之競賽。</w:t>
      </w:r>
    </w:p>
    <w:p w14:paraId="2CB92757" w14:textId="4DB37280" w:rsidR="00FC4BC5" w:rsidRDefault="003F09A0" w:rsidP="003F09A0">
      <w:pPr>
        <w:pStyle w:val="Level2"/>
        <w:ind w:left="1295" w:hanging="455"/>
      </w:pPr>
      <w:r>
        <w:rPr>
          <w:rFonts w:hint="eastAsia"/>
        </w:rPr>
        <w:t>（二）</w:t>
      </w:r>
      <w:r w:rsidR="00FC4BC5">
        <w:t>項目類別：分別為學術類、本國語文類、外國語文類、科技類、音樂類、美術類、體育類、其他等八類競賽項目。</w:t>
      </w:r>
    </w:p>
    <w:p w14:paraId="5626F09F" w14:textId="5F3C346E" w:rsidR="00FC4BC5" w:rsidRDefault="003F09A0" w:rsidP="006B520A">
      <w:pPr>
        <w:pStyle w:val="Level2"/>
        <w:ind w:left="1295" w:hanging="455"/>
      </w:pPr>
      <w:r w:rsidRPr="006B520A">
        <w:rPr>
          <w:rFonts w:hint="eastAsia"/>
        </w:rPr>
        <w:t>（三）</w:t>
      </w:r>
      <w:r w:rsidR="00941850" w:rsidRPr="0014092B">
        <w:rPr>
          <w:rFonts w:ascii="標楷體" w:hAnsi="標楷體" w:hint="eastAsia"/>
          <w:szCs w:val="24"/>
        </w:rPr>
        <w:t>國際性競賽項目依教育部公布之參考項目，全國性及全縣性競賽項目依本區公布之參照表，始予</w:t>
      </w:r>
      <w:proofErr w:type="gramStart"/>
      <w:r w:rsidR="00941850" w:rsidRPr="0014092B">
        <w:rPr>
          <w:rFonts w:ascii="標楷體" w:hAnsi="標楷體" w:hint="eastAsia"/>
          <w:szCs w:val="24"/>
        </w:rPr>
        <w:t>採</w:t>
      </w:r>
      <w:proofErr w:type="gramEnd"/>
      <w:r w:rsidR="00941850" w:rsidRPr="0014092B">
        <w:rPr>
          <w:rFonts w:ascii="標楷體" w:hAnsi="標楷體" w:hint="eastAsia"/>
          <w:szCs w:val="24"/>
        </w:rPr>
        <w:t>計；</w:t>
      </w:r>
      <w:r w:rsidR="00941850" w:rsidRPr="00941850">
        <w:rPr>
          <w:rFonts w:ascii="標楷體" w:hAnsi="標楷體" w:hint="eastAsia"/>
          <w:color w:val="000000" w:themeColor="text1"/>
          <w:szCs w:val="24"/>
        </w:rPr>
        <w:t>前段參照表應</w:t>
      </w:r>
      <w:r w:rsidR="00941850" w:rsidRPr="003E5AD6">
        <w:rPr>
          <w:rFonts w:ascii="標楷體" w:hAnsi="標楷體" w:hint="eastAsia"/>
          <w:color w:val="000000" w:themeColor="text1"/>
          <w:szCs w:val="24"/>
        </w:rPr>
        <w:t>於</w:t>
      </w:r>
      <w:r w:rsidR="00941850" w:rsidRPr="00941850">
        <w:rPr>
          <w:rFonts w:ascii="標楷體" w:hAnsi="標楷體" w:hint="eastAsia"/>
          <w:color w:val="000000" w:themeColor="text1"/>
          <w:szCs w:val="24"/>
        </w:rPr>
        <w:t>每年8月1日前公告之，並適用於次一學年度之高中一年級新生入學前辦理之高級中等學校免試入學作業。但全縣性競賽項目或</w:t>
      </w:r>
      <w:proofErr w:type="gramStart"/>
      <w:r w:rsidR="00941850" w:rsidRPr="00941850">
        <w:rPr>
          <w:rFonts w:ascii="標楷體" w:hAnsi="標楷體" w:hint="eastAsia"/>
          <w:color w:val="000000" w:themeColor="text1"/>
          <w:szCs w:val="24"/>
        </w:rPr>
        <w:t>採</w:t>
      </w:r>
      <w:proofErr w:type="gramEnd"/>
      <w:r w:rsidR="00941850" w:rsidRPr="00941850">
        <w:rPr>
          <w:rFonts w:ascii="標楷體" w:hAnsi="標楷體" w:hint="eastAsia"/>
          <w:color w:val="000000" w:themeColor="text1"/>
          <w:szCs w:val="24"/>
        </w:rPr>
        <w:t>計標準變更時則適用於當學年度入學之國中一年級學生應屆畢業時辦理之高級中等學校免試入學作業</w:t>
      </w:r>
      <w:r w:rsidR="00864EB5" w:rsidRPr="00864EB5">
        <w:rPr>
          <w:rFonts w:hint="eastAsia"/>
        </w:rPr>
        <w:t>。</w:t>
      </w:r>
    </w:p>
    <w:p w14:paraId="2EE9F08F" w14:textId="6EA84050" w:rsidR="00FC4BC5" w:rsidRDefault="003F09A0" w:rsidP="003F09A0">
      <w:pPr>
        <w:pStyle w:val="Level2"/>
        <w:ind w:left="1295" w:hanging="455"/>
      </w:pPr>
      <w:r>
        <w:rPr>
          <w:rFonts w:hint="eastAsia"/>
        </w:rPr>
        <w:t>（四）</w:t>
      </w:r>
      <w:r w:rsidR="00FC4BC5">
        <w:t>前款參照表公告後，競賽、獎項名稱或給獎方式有變更，致學生於申請免試入學提出</w:t>
      </w:r>
      <w:proofErr w:type="gramStart"/>
      <w:r w:rsidR="00FC4BC5">
        <w:t>之備審文件</w:t>
      </w:r>
      <w:proofErr w:type="gramEnd"/>
      <w:r w:rsidR="00FC4BC5">
        <w:t>與參照表無法對應或文字不相符者，則</w:t>
      </w:r>
      <w:r w:rsidR="00FC4BC5">
        <w:rPr>
          <w:rFonts w:hint="eastAsia"/>
        </w:rPr>
        <w:t>以</w:t>
      </w:r>
      <w:r w:rsidR="00FC4BC5">
        <w:t>「特優」、「金牌」或「冠軍」比照第一名；「優選」、「優等」、「銀牌」或「亞軍」比照第二名；「甲等」、「銅牌」或「季軍</w:t>
      </w:r>
      <w:r w:rsidR="00933BD3">
        <w:t>」比照第三名；「優勝」、「佳作」、「入選」或「殿軍」比照第四至</w:t>
      </w:r>
      <w:r w:rsidR="00933BD3" w:rsidRPr="00B26CB5">
        <w:rPr>
          <w:rFonts w:hint="eastAsia"/>
          <w:color w:val="000000" w:themeColor="text1"/>
        </w:rPr>
        <w:t>八</w:t>
      </w:r>
      <w:r w:rsidR="00FC4BC5">
        <w:t>名。</w:t>
      </w:r>
      <w:r w:rsidR="00DB5D91">
        <w:rPr>
          <w:rFonts w:hint="eastAsia"/>
        </w:rPr>
        <w:t>無法以前述原則處理時，</w:t>
      </w:r>
      <w:proofErr w:type="gramStart"/>
      <w:r w:rsidR="00DB5D91">
        <w:rPr>
          <w:rFonts w:hint="eastAsia"/>
        </w:rPr>
        <w:t>以</w:t>
      </w:r>
      <w:r w:rsidR="00FC4BC5">
        <w:rPr>
          <w:rFonts w:hint="eastAsia"/>
        </w:rPr>
        <w:t>比序資料</w:t>
      </w:r>
      <w:proofErr w:type="gramEnd"/>
      <w:r w:rsidR="00FC4BC5">
        <w:rPr>
          <w:rFonts w:hint="eastAsia"/>
        </w:rPr>
        <w:t>審查會議全體成員三分之二以上出席，出席成員三分之二以上決議決定其</w:t>
      </w:r>
      <w:proofErr w:type="gramStart"/>
      <w:r w:rsidR="00FC4BC5">
        <w:rPr>
          <w:rFonts w:hint="eastAsia"/>
        </w:rPr>
        <w:t>採</w:t>
      </w:r>
      <w:proofErr w:type="gramEnd"/>
      <w:r w:rsidR="00FC4BC5">
        <w:rPr>
          <w:rFonts w:hint="eastAsia"/>
        </w:rPr>
        <w:t>計方式。</w:t>
      </w:r>
    </w:p>
    <w:p w14:paraId="2DF622AE" w14:textId="7E835348" w:rsidR="006819F5" w:rsidRDefault="003F09A0" w:rsidP="00A52DC9">
      <w:pPr>
        <w:pStyle w:val="Level2"/>
        <w:ind w:left="1295" w:hanging="455"/>
      </w:pPr>
      <w:r>
        <w:rPr>
          <w:rFonts w:hint="eastAsia"/>
        </w:rPr>
        <w:t>（五）</w:t>
      </w:r>
      <w:r w:rsidR="00A52DC9" w:rsidRPr="00A52DC9">
        <w:rPr>
          <w:rFonts w:hint="eastAsia"/>
        </w:rPr>
        <w:t>除中小學科學展覽會之獎項外，各競賽項目依競賽規程由個人單獨參賽者，以個人賽</w:t>
      </w:r>
      <w:proofErr w:type="gramStart"/>
      <w:r w:rsidR="00A52DC9" w:rsidRPr="00A52DC9">
        <w:rPr>
          <w:rFonts w:hint="eastAsia"/>
        </w:rPr>
        <w:t>採</w:t>
      </w:r>
      <w:proofErr w:type="gramEnd"/>
      <w:r w:rsidR="00A52DC9" w:rsidRPr="00A52DC9">
        <w:rPr>
          <w:rFonts w:hint="eastAsia"/>
        </w:rPr>
        <w:t>計積分。但屬體育類競賽，競賽規則為單人或兩人組隊</w:t>
      </w:r>
      <w:r w:rsidR="00A52DC9" w:rsidRPr="00A52DC9">
        <w:rPr>
          <w:rFonts w:hint="eastAsia"/>
        </w:rPr>
        <w:lastRenderedPageBreak/>
        <w:t>參賽者，一律以個人賽</w:t>
      </w:r>
      <w:proofErr w:type="gramStart"/>
      <w:r w:rsidR="00A52DC9" w:rsidRPr="00A52DC9">
        <w:rPr>
          <w:rFonts w:hint="eastAsia"/>
        </w:rPr>
        <w:t>採</w:t>
      </w:r>
      <w:proofErr w:type="gramEnd"/>
      <w:r w:rsidR="00A52DC9" w:rsidRPr="00A52DC9">
        <w:rPr>
          <w:rFonts w:hint="eastAsia"/>
        </w:rPr>
        <w:t>計積分；</w:t>
      </w:r>
      <w:r w:rsidR="00A52DC9" w:rsidRPr="00A52DC9">
        <w:rPr>
          <w:rFonts w:hint="eastAsia"/>
        </w:rPr>
        <w:t xml:space="preserve">3 </w:t>
      </w:r>
      <w:r w:rsidR="00A52DC9" w:rsidRPr="00A52DC9">
        <w:rPr>
          <w:rFonts w:hint="eastAsia"/>
        </w:rPr>
        <w:t>人以上組隊參賽者，始以團體賽</w:t>
      </w:r>
      <w:proofErr w:type="gramStart"/>
      <w:r w:rsidR="00A52DC9" w:rsidRPr="00A52DC9">
        <w:rPr>
          <w:rFonts w:hint="eastAsia"/>
        </w:rPr>
        <w:t>採</w:t>
      </w:r>
      <w:proofErr w:type="gramEnd"/>
      <w:r w:rsidR="00A52DC9" w:rsidRPr="00A52DC9">
        <w:rPr>
          <w:rFonts w:hint="eastAsia"/>
        </w:rPr>
        <w:t>計積分。</w:t>
      </w:r>
    </w:p>
    <w:p w14:paraId="163822E9" w14:textId="2DDC8DAD" w:rsidR="00FC4BC5" w:rsidRPr="006B520A" w:rsidRDefault="003F09A0" w:rsidP="006B520A">
      <w:pPr>
        <w:pStyle w:val="Level2"/>
        <w:ind w:left="1295" w:hanging="455"/>
      </w:pPr>
      <w:r w:rsidRPr="006B520A">
        <w:rPr>
          <w:rFonts w:hint="eastAsia"/>
        </w:rPr>
        <w:t>（</w:t>
      </w:r>
      <w:r w:rsidR="00A52DC9">
        <w:rPr>
          <w:rFonts w:hint="eastAsia"/>
        </w:rPr>
        <w:t>六</w:t>
      </w:r>
      <w:r w:rsidRPr="006B520A">
        <w:rPr>
          <w:rFonts w:hint="eastAsia"/>
        </w:rPr>
        <w:t>）</w:t>
      </w:r>
      <w:r w:rsidR="00FC4BC5" w:rsidRPr="006B520A">
        <w:t>同一學年度於同一競賽項目類別取得二項以上獎項者，僅</w:t>
      </w:r>
      <w:proofErr w:type="gramStart"/>
      <w:r w:rsidR="00FC4BC5" w:rsidRPr="006B520A">
        <w:t>採</w:t>
      </w:r>
      <w:proofErr w:type="gramEnd"/>
      <w:r w:rsidR="00FC4BC5" w:rsidRPr="006B520A">
        <w:t>計積分最高之獎項。積分最高之獎項有二項以上者，僅</w:t>
      </w:r>
      <w:proofErr w:type="gramStart"/>
      <w:r w:rsidR="00FC4BC5" w:rsidRPr="006B520A">
        <w:t>採</w:t>
      </w:r>
      <w:proofErr w:type="gramEnd"/>
      <w:r w:rsidR="00FC4BC5" w:rsidRPr="006B520A">
        <w:t>計其中一項。</w:t>
      </w:r>
    </w:p>
    <w:p w14:paraId="02A007C9" w14:textId="664BB600" w:rsidR="00FC4BC5" w:rsidRDefault="00A52DC9" w:rsidP="006B520A">
      <w:pPr>
        <w:pStyle w:val="Level2"/>
        <w:ind w:left="1295" w:hanging="455"/>
        <w:rPr>
          <w:shd w:val="clear" w:color="auto" w:fill="D9D9D9"/>
        </w:rPr>
      </w:pPr>
      <w:r>
        <w:rPr>
          <w:rFonts w:hint="eastAsia"/>
        </w:rPr>
        <w:t>（七</w:t>
      </w:r>
      <w:r w:rsidR="003F09A0" w:rsidRPr="006B520A">
        <w:rPr>
          <w:rFonts w:hint="eastAsia"/>
        </w:rPr>
        <w:t>）</w:t>
      </w:r>
      <w:r w:rsidR="00FC4BC5" w:rsidRPr="006B520A">
        <w:t>學校欲參加本縣未辦理初賽或選拔賽之參照表所列</w:t>
      </w:r>
      <w:r w:rsidR="00FC4BC5" w:rsidRPr="006B520A">
        <w:rPr>
          <w:rFonts w:hint="eastAsia"/>
        </w:rPr>
        <w:t>全國</w:t>
      </w:r>
      <w:r w:rsidR="00FC4BC5" w:rsidRPr="006B520A">
        <w:t>性</w:t>
      </w:r>
      <w:r w:rsidR="00FC4BC5" w:rsidRPr="006B520A">
        <w:rPr>
          <w:rFonts w:hint="eastAsia"/>
        </w:rPr>
        <w:t>競賽</w:t>
      </w:r>
      <w:r w:rsidR="00FC4BC5" w:rsidRPr="006B520A">
        <w:t>，</w:t>
      </w:r>
      <w:proofErr w:type="gramStart"/>
      <w:r w:rsidR="00FC4BC5" w:rsidRPr="006B520A">
        <w:t>應函文</w:t>
      </w:r>
      <w:proofErr w:type="gramEnd"/>
      <w:r w:rsidR="00FC4BC5" w:rsidRPr="006B520A">
        <w:t>至本府，由本府教育處競賽承辦科函</w:t>
      </w:r>
      <w:proofErr w:type="gramStart"/>
      <w:r w:rsidR="00FC4BC5" w:rsidRPr="006B520A">
        <w:t>詢</w:t>
      </w:r>
      <w:proofErr w:type="gramEnd"/>
      <w:r w:rsidR="00FC4BC5" w:rsidRPr="006B520A">
        <w:t>各國中參賽意願，倘其他學校未於期限內函覆，則由</w:t>
      </w:r>
      <w:proofErr w:type="gramStart"/>
      <w:r w:rsidR="00FC4BC5" w:rsidRPr="006B520A">
        <w:t>本府推派</w:t>
      </w:r>
      <w:proofErr w:type="gramEnd"/>
      <w:r w:rsidR="00FC4BC5" w:rsidRPr="006B520A">
        <w:t>該校代表全縣參加該全國性競賽；</w:t>
      </w:r>
      <w:proofErr w:type="gramStart"/>
      <w:r w:rsidR="00FC4BC5" w:rsidRPr="006B520A">
        <w:t>倘另有</w:t>
      </w:r>
      <w:proofErr w:type="gramEnd"/>
      <w:r w:rsidR="00FC4BC5" w:rsidRPr="006B520A">
        <w:t>其他學校於期限內函覆參賽意願，則由本府教育處競賽承辦科協調或辦理初賽。</w:t>
      </w:r>
    </w:p>
    <w:p w14:paraId="505753E7" w14:textId="651369A1" w:rsidR="00FC4BC5" w:rsidRDefault="00547B24" w:rsidP="00547B24">
      <w:pPr>
        <w:pStyle w:val="Level1"/>
        <w:ind w:left="880" w:hanging="520"/>
      </w:pPr>
      <w:r>
        <w:rPr>
          <w:rFonts w:hint="eastAsia"/>
        </w:rPr>
        <w:t>七</w:t>
      </w:r>
      <w:r w:rsidR="003F09A0">
        <w:rPr>
          <w:rFonts w:hint="eastAsia"/>
        </w:rPr>
        <w:t>、</w:t>
      </w:r>
      <w:r w:rsidR="00FC4BC5">
        <w:t>體適能：</w:t>
      </w:r>
    </w:p>
    <w:p w14:paraId="413AB35D" w14:textId="636866F2" w:rsidR="00FC4BC5" w:rsidRDefault="003F09A0" w:rsidP="003F09A0">
      <w:pPr>
        <w:pStyle w:val="Level2"/>
        <w:ind w:left="1295" w:hanging="455"/>
      </w:pPr>
      <w:r>
        <w:rPr>
          <w:rFonts w:hint="eastAsia"/>
        </w:rPr>
        <w:t>（一）</w:t>
      </w:r>
      <w:r w:rsidR="00FC4BC5">
        <w:t>檢測項目包含</w:t>
      </w:r>
      <w:proofErr w:type="gramStart"/>
      <w:r w:rsidR="00FC4BC5">
        <w:t>肌</w:t>
      </w:r>
      <w:proofErr w:type="gramEnd"/>
      <w:r w:rsidR="00FC4BC5">
        <w:t>耐力、柔軟度、</w:t>
      </w:r>
      <w:proofErr w:type="gramStart"/>
      <w:r w:rsidR="00FC4BC5">
        <w:t>瞬發力</w:t>
      </w:r>
      <w:proofErr w:type="gramEnd"/>
      <w:r w:rsidR="00FC4BC5">
        <w:t>、心肺耐力四項。</w:t>
      </w:r>
    </w:p>
    <w:p w14:paraId="03FFDD97" w14:textId="6A3029AD" w:rsidR="00FC4BC5" w:rsidRDefault="003F09A0" w:rsidP="003F09A0">
      <w:pPr>
        <w:pStyle w:val="Level2"/>
        <w:ind w:left="1295" w:hanging="455"/>
        <w:rPr>
          <w:color w:val="C00000"/>
        </w:rPr>
      </w:pPr>
      <w:r>
        <w:rPr>
          <w:rFonts w:hint="eastAsia"/>
        </w:rPr>
        <w:t>（二）</w:t>
      </w:r>
      <w:r w:rsidR="004A0EF9" w:rsidRPr="004A0EF9">
        <w:rPr>
          <w:rFonts w:hint="eastAsia"/>
          <w:color w:val="C00000"/>
        </w:rPr>
        <w:t>體適能檢測項目參照教育部公布之體適能常模，依不同性別及年齡，各單項檢測成績門檻標準表</w:t>
      </w:r>
      <w:r w:rsidR="00720061">
        <w:rPr>
          <w:rFonts w:hint="eastAsia"/>
          <w:color w:val="C00000"/>
        </w:rPr>
        <w:t>：</w:t>
      </w:r>
    </w:p>
    <w:tbl>
      <w:tblPr>
        <w:tblStyle w:val="TableGrid"/>
        <w:tblW w:w="7792" w:type="dxa"/>
        <w:jc w:val="center"/>
        <w:tblInd w:w="0" w:type="dxa"/>
        <w:tblLayout w:type="fixed"/>
        <w:tblCellMar>
          <w:top w:w="5" w:type="dxa"/>
          <w:left w:w="106" w:type="dxa"/>
          <w:bottom w:w="5" w:type="dxa"/>
          <w:right w:w="14" w:type="dxa"/>
        </w:tblCellMar>
        <w:tblLook w:val="04A0" w:firstRow="1" w:lastRow="0" w:firstColumn="1" w:lastColumn="0" w:noHBand="0" w:noVBand="1"/>
      </w:tblPr>
      <w:tblGrid>
        <w:gridCol w:w="1502"/>
        <w:gridCol w:w="577"/>
        <w:gridCol w:w="577"/>
        <w:gridCol w:w="578"/>
        <w:gridCol w:w="539"/>
        <w:gridCol w:w="38"/>
        <w:gridCol w:w="577"/>
        <w:gridCol w:w="578"/>
        <w:gridCol w:w="577"/>
        <w:gridCol w:w="578"/>
        <w:gridCol w:w="1671"/>
      </w:tblGrid>
      <w:tr w:rsidR="001405C5" w:rsidRPr="001405C5" w14:paraId="3DCB086F" w14:textId="77777777" w:rsidTr="00C75F9A">
        <w:trPr>
          <w:trHeight w:val="145"/>
          <w:jc w:val="center"/>
        </w:trPr>
        <w:tc>
          <w:tcPr>
            <w:tcW w:w="1502" w:type="dxa"/>
            <w:vMerge w:val="restart"/>
            <w:tcBorders>
              <w:top w:val="single" w:sz="4" w:space="0" w:color="000000"/>
              <w:left w:val="single" w:sz="4" w:space="0" w:color="000000"/>
              <w:bottom w:val="single" w:sz="4" w:space="0" w:color="000000"/>
              <w:right w:val="single" w:sz="4" w:space="0" w:color="000000"/>
            </w:tcBorders>
            <w:vAlign w:val="center"/>
          </w:tcPr>
          <w:p w14:paraId="14FCDA44" w14:textId="77777777" w:rsidR="00B76B57" w:rsidRPr="001405C5" w:rsidRDefault="00B76B57" w:rsidP="00BF5527">
            <w:pPr>
              <w:ind w:right="94"/>
              <w:jc w:val="center"/>
              <w:rPr>
                <w:rFonts w:ascii="標楷體" w:eastAsia="標楷體" w:hAnsi="標楷體"/>
                <w:color w:val="FF0000"/>
              </w:rPr>
            </w:pPr>
            <w:r w:rsidRPr="001405C5">
              <w:rPr>
                <w:rFonts w:ascii="標楷體" w:eastAsia="標楷體" w:hAnsi="標楷體"/>
                <w:color w:val="FF0000"/>
              </w:rPr>
              <w:t>項目</w:t>
            </w:r>
            <w:r w:rsidRPr="001405C5">
              <w:rPr>
                <w:rFonts w:ascii="標楷體" w:eastAsia="標楷體" w:hAnsi="標楷體" w:cs="標楷體"/>
                <w:color w:val="FF0000"/>
              </w:rPr>
              <w:t xml:space="preserve"> </w:t>
            </w:r>
          </w:p>
        </w:tc>
        <w:tc>
          <w:tcPr>
            <w:tcW w:w="2271" w:type="dxa"/>
            <w:gridSpan w:val="4"/>
            <w:tcBorders>
              <w:top w:val="single" w:sz="4" w:space="0" w:color="000000"/>
              <w:left w:val="single" w:sz="4" w:space="0" w:color="000000"/>
              <w:bottom w:val="single" w:sz="4" w:space="0" w:color="000000"/>
              <w:right w:val="single" w:sz="4" w:space="0" w:color="000000"/>
            </w:tcBorders>
          </w:tcPr>
          <w:p w14:paraId="434E1E4F" w14:textId="77777777" w:rsidR="00B76B57" w:rsidRPr="001405C5" w:rsidRDefault="00B76B57" w:rsidP="00BF5527">
            <w:pPr>
              <w:ind w:right="94"/>
              <w:jc w:val="center"/>
              <w:rPr>
                <w:rFonts w:ascii="標楷體" w:eastAsia="標楷體" w:hAnsi="標楷體"/>
                <w:color w:val="FF0000"/>
              </w:rPr>
            </w:pPr>
            <w:r w:rsidRPr="001405C5">
              <w:rPr>
                <w:rFonts w:ascii="標楷體" w:eastAsia="標楷體" w:hAnsi="標楷體"/>
                <w:color w:val="FF0000"/>
              </w:rPr>
              <w:t>男性</w:t>
            </w:r>
            <w:r w:rsidRPr="001405C5">
              <w:rPr>
                <w:rFonts w:ascii="標楷體" w:eastAsia="標楷體" w:hAnsi="標楷體" w:cs="標楷體"/>
                <w:color w:val="FF0000"/>
              </w:rPr>
              <w:t xml:space="preserve"> </w:t>
            </w:r>
          </w:p>
        </w:tc>
        <w:tc>
          <w:tcPr>
            <w:tcW w:w="2348" w:type="dxa"/>
            <w:gridSpan w:val="5"/>
            <w:tcBorders>
              <w:top w:val="single" w:sz="4" w:space="0" w:color="000000"/>
              <w:left w:val="single" w:sz="4" w:space="0" w:color="000000"/>
              <w:bottom w:val="single" w:sz="4" w:space="0" w:color="000000"/>
              <w:right w:val="single" w:sz="4" w:space="0" w:color="000000"/>
            </w:tcBorders>
          </w:tcPr>
          <w:p w14:paraId="26ED965A" w14:textId="77777777" w:rsidR="00B76B57" w:rsidRPr="001405C5" w:rsidRDefault="00B76B57" w:rsidP="00BF5527">
            <w:pPr>
              <w:ind w:right="91"/>
              <w:jc w:val="center"/>
              <w:rPr>
                <w:rFonts w:ascii="標楷體" w:eastAsia="標楷體" w:hAnsi="標楷體"/>
                <w:color w:val="FF0000"/>
              </w:rPr>
            </w:pPr>
            <w:r w:rsidRPr="001405C5">
              <w:rPr>
                <w:rFonts w:ascii="標楷體" w:eastAsia="標楷體" w:hAnsi="標楷體"/>
                <w:color w:val="FF0000"/>
              </w:rPr>
              <w:t>女性</w:t>
            </w:r>
            <w:r w:rsidRPr="001405C5">
              <w:rPr>
                <w:rFonts w:ascii="標楷體" w:eastAsia="標楷體" w:hAnsi="標楷體" w:cs="標楷體"/>
                <w:color w:val="FF0000"/>
              </w:rPr>
              <w:t xml:space="preserve"> </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14:paraId="03ADCE2B" w14:textId="77777777" w:rsidR="00B76B57" w:rsidRPr="001405C5" w:rsidRDefault="00B76B57" w:rsidP="00BF5527">
            <w:pPr>
              <w:ind w:right="91"/>
              <w:jc w:val="center"/>
              <w:rPr>
                <w:rFonts w:ascii="標楷體" w:eastAsia="標楷體" w:hAnsi="標楷體"/>
                <w:color w:val="FF0000"/>
              </w:rPr>
            </w:pPr>
            <w:r w:rsidRPr="001405C5">
              <w:rPr>
                <w:rFonts w:ascii="標楷體" w:eastAsia="標楷體" w:hAnsi="標楷體"/>
                <w:color w:val="FF0000"/>
              </w:rPr>
              <w:t>備註</w:t>
            </w:r>
            <w:r w:rsidRPr="001405C5">
              <w:rPr>
                <w:rFonts w:ascii="標楷體" w:eastAsia="標楷體" w:hAnsi="標楷體" w:cs="標楷體"/>
                <w:color w:val="FF0000"/>
              </w:rPr>
              <w:t xml:space="preserve"> </w:t>
            </w:r>
          </w:p>
        </w:tc>
      </w:tr>
      <w:tr w:rsidR="001405C5" w:rsidRPr="001405C5" w14:paraId="7FEFC3B3" w14:textId="77777777" w:rsidTr="00C75F9A">
        <w:trPr>
          <w:trHeight w:val="497"/>
          <w:jc w:val="center"/>
        </w:trPr>
        <w:tc>
          <w:tcPr>
            <w:tcW w:w="1502" w:type="dxa"/>
            <w:vMerge/>
            <w:tcBorders>
              <w:top w:val="nil"/>
              <w:left w:val="single" w:sz="4" w:space="0" w:color="000000"/>
              <w:bottom w:val="single" w:sz="4" w:space="0" w:color="000000"/>
              <w:right w:val="single" w:sz="4" w:space="0" w:color="000000"/>
            </w:tcBorders>
          </w:tcPr>
          <w:p w14:paraId="310F68BC" w14:textId="77777777" w:rsidR="004A3E16" w:rsidRPr="001405C5" w:rsidRDefault="004A3E16" w:rsidP="004A3E16">
            <w:pPr>
              <w:spacing w:after="160"/>
              <w:rPr>
                <w:rFonts w:ascii="標楷體" w:eastAsia="標楷體" w:hAnsi="標楷體"/>
                <w:color w:val="FF0000"/>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21881CCB" w14:textId="28AE8FC0" w:rsidR="004A3E16" w:rsidRPr="00C75F9A" w:rsidRDefault="004A3E16" w:rsidP="004A3E16">
            <w:pPr>
              <w:ind w:right="108"/>
              <w:jc w:val="center"/>
              <w:rPr>
                <w:rFonts w:ascii="標楷體" w:eastAsia="標楷體" w:hAnsi="標楷體"/>
                <w:color w:val="FF0000"/>
                <w:sz w:val="22"/>
                <w:szCs w:val="22"/>
              </w:rPr>
            </w:pPr>
            <w:r w:rsidRPr="00C75F9A">
              <w:rPr>
                <w:rFonts w:ascii="標楷體" w:eastAsia="標楷體" w:hAnsi="標楷體" w:cs="標楷體"/>
                <w:color w:val="FF0000"/>
                <w:sz w:val="22"/>
                <w:szCs w:val="22"/>
              </w:rPr>
              <w:t>13</w:t>
            </w:r>
            <w:r w:rsidRPr="00C75F9A">
              <w:rPr>
                <w:rFonts w:ascii="標楷體" w:eastAsia="標楷體" w:hAnsi="標楷體"/>
                <w:color w:val="FF0000"/>
                <w:sz w:val="22"/>
                <w:szCs w:val="22"/>
              </w:rPr>
              <w:t>歲</w:t>
            </w:r>
          </w:p>
        </w:tc>
        <w:tc>
          <w:tcPr>
            <w:tcW w:w="577" w:type="dxa"/>
            <w:tcBorders>
              <w:top w:val="single" w:sz="4" w:space="0" w:color="000000"/>
              <w:left w:val="single" w:sz="4" w:space="0" w:color="000000"/>
              <w:bottom w:val="single" w:sz="4" w:space="0" w:color="000000"/>
              <w:right w:val="single" w:sz="4" w:space="0" w:color="000000"/>
            </w:tcBorders>
            <w:vAlign w:val="center"/>
          </w:tcPr>
          <w:p w14:paraId="4D79B9D8" w14:textId="4BCD70A5" w:rsidR="004A3E16" w:rsidRPr="00C75F9A" w:rsidRDefault="004A3E16" w:rsidP="004A3E16">
            <w:pPr>
              <w:jc w:val="center"/>
              <w:rPr>
                <w:rFonts w:ascii="標楷體" w:eastAsia="標楷體" w:hAnsi="標楷體"/>
                <w:color w:val="FF0000"/>
                <w:sz w:val="22"/>
                <w:szCs w:val="22"/>
              </w:rPr>
            </w:pPr>
            <w:r w:rsidRPr="00C75F9A">
              <w:rPr>
                <w:rFonts w:ascii="標楷體" w:eastAsia="標楷體" w:hAnsi="標楷體" w:cs="標楷體"/>
                <w:color w:val="FF0000"/>
                <w:sz w:val="22"/>
                <w:szCs w:val="22"/>
              </w:rPr>
              <w:t>1</w:t>
            </w:r>
            <w:r w:rsidRPr="00C75F9A">
              <w:rPr>
                <w:rFonts w:ascii="標楷體" w:eastAsia="標楷體" w:hAnsi="標楷體" w:cs="標楷體"/>
                <w:color w:val="FF0000"/>
                <w:sz w:val="22"/>
                <w:szCs w:val="22"/>
              </w:rPr>
              <w:t>4</w:t>
            </w:r>
            <w:r w:rsidRPr="00C75F9A">
              <w:rPr>
                <w:rFonts w:ascii="標楷體" w:eastAsia="標楷體" w:hAnsi="標楷體"/>
                <w:color w:val="FF0000"/>
                <w:sz w:val="22"/>
                <w:szCs w:val="22"/>
              </w:rPr>
              <w:t>歲</w:t>
            </w:r>
          </w:p>
        </w:tc>
        <w:tc>
          <w:tcPr>
            <w:tcW w:w="578" w:type="dxa"/>
            <w:tcBorders>
              <w:top w:val="single" w:sz="4" w:space="0" w:color="000000"/>
              <w:left w:val="single" w:sz="4" w:space="0" w:color="000000"/>
              <w:bottom w:val="single" w:sz="4" w:space="0" w:color="000000"/>
              <w:right w:val="single" w:sz="4" w:space="0" w:color="000000"/>
            </w:tcBorders>
            <w:vAlign w:val="center"/>
          </w:tcPr>
          <w:p w14:paraId="1C153664" w14:textId="2367571D" w:rsidR="004A3E16" w:rsidRPr="00C75F9A" w:rsidRDefault="004A3E16" w:rsidP="004A3E16">
            <w:pPr>
              <w:jc w:val="center"/>
              <w:rPr>
                <w:rFonts w:ascii="標楷體" w:eastAsia="標楷體" w:hAnsi="標楷體"/>
                <w:color w:val="FF0000"/>
                <w:sz w:val="22"/>
                <w:szCs w:val="22"/>
              </w:rPr>
            </w:pPr>
            <w:r w:rsidRPr="00C75F9A">
              <w:rPr>
                <w:rFonts w:ascii="標楷體" w:eastAsia="標楷體" w:hAnsi="標楷體" w:cs="標楷體"/>
                <w:color w:val="FF0000"/>
                <w:sz w:val="22"/>
                <w:szCs w:val="22"/>
              </w:rPr>
              <w:t>1</w:t>
            </w:r>
            <w:r w:rsidRPr="00C75F9A">
              <w:rPr>
                <w:rFonts w:ascii="標楷體" w:eastAsia="標楷體" w:hAnsi="標楷體" w:cs="標楷體"/>
                <w:color w:val="FF0000"/>
                <w:sz w:val="22"/>
                <w:szCs w:val="22"/>
              </w:rPr>
              <w:t>5</w:t>
            </w:r>
            <w:r w:rsidRPr="00C75F9A">
              <w:rPr>
                <w:rFonts w:ascii="標楷體" w:eastAsia="標楷體" w:hAnsi="標楷體"/>
                <w:color w:val="FF0000"/>
                <w:sz w:val="22"/>
                <w:szCs w:val="22"/>
              </w:rPr>
              <w:t>歲</w:t>
            </w:r>
          </w:p>
        </w:tc>
        <w:tc>
          <w:tcPr>
            <w:tcW w:w="577" w:type="dxa"/>
            <w:gridSpan w:val="2"/>
            <w:tcBorders>
              <w:top w:val="single" w:sz="4" w:space="0" w:color="000000"/>
              <w:left w:val="single" w:sz="4" w:space="0" w:color="000000"/>
              <w:bottom w:val="single" w:sz="4" w:space="0" w:color="000000"/>
              <w:right w:val="single" w:sz="4" w:space="0" w:color="000000"/>
            </w:tcBorders>
            <w:vAlign w:val="center"/>
          </w:tcPr>
          <w:p w14:paraId="25A82E24" w14:textId="4E85BFF6" w:rsidR="004A3E16" w:rsidRPr="00C75F9A" w:rsidRDefault="004A3E16" w:rsidP="004A3E16">
            <w:pPr>
              <w:ind w:left="3"/>
              <w:jc w:val="center"/>
              <w:rPr>
                <w:rFonts w:ascii="標楷體" w:eastAsia="標楷體" w:hAnsi="標楷體"/>
                <w:color w:val="FF0000"/>
                <w:sz w:val="22"/>
                <w:szCs w:val="22"/>
              </w:rPr>
            </w:pPr>
            <w:r w:rsidRPr="00C75F9A">
              <w:rPr>
                <w:rFonts w:ascii="標楷體" w:eastAsia="標楷體" w:hAnsi="標楷體" w:cs="標楷體"/>
                <w:color w:val="FF0000"/>
                <w:sz w:val="22"/>
                <w:szCs w:val="22"/>
              </w:rPr>
              <w:t>1</w:t>
            </w:r>
            <w:r w:rsidRPr="00C75F9A">
              <w:rPr>
                <w:rFonts w:ascii="標楷體" w:eastAsia="標楷體" w:hAnsi="標楷體" w:cs="標楷體"/>
                <w:color w:val="FF0000"/>
                <w:sz w:val="22"/>
                <w:szCs w:val="22"/>
              </w:rPr>
              <w:t>6</w:t>
            </w:r>
            <w:r w:rsidRPr="00C75F9A">
              <w:rPr>
                <w:rFonts w:ascii="標楷體" w:eastAsia="標楷體" w:hAnsi="標楷體"/>
                <w:color w:val="FF0000"/>
                <w:sz w:val="22"/>
                <w:szCs w:val="22"/>
              </w:rPr>
              <w:t>歲</w:t>
            </w:r>
          </w:p>
        </w:tc>
        <w:tc>
          <w:tcPr>
            <w:tcW w:w="577" w:type="dxa"/>
            <w:tcBorders>
              <w:top w:val="single" w:sz="4" w:space="0" w:color="000000"/>
              <w:left w:val="single" w:sz="4" w:space="0" w:color="000000"/>
              <w:bottom w:val="single" w:sz="4" w:space="0" w:color="000000"/>
              <w:right w:val="single" w:sz="4" w:space="0" w:color="000000"/>
            </w:tcBorders>
            <w:vAlign w:val="center"/>
          </w:tcPr>
          <w:p w14:paraId="55AD70DD" w14:textId="7C2224B1" w:rsidR="004A3E16" w:rsidRPr="00C75F9A" w:rsidRDefault="004A3E16" w:rsidP="004A3E16">
            <w:pPr>
              <w:ind w:left="2"/>
              <w:jc w:val="center"/>
              <w:rPr>
                <w:rFonts w:ascii="標楷體" w:eastAsia="標楷體" w:hAnsi="標楷體"/>
                <w:color w:val="FF0000"/>
                <w:sz w:val="22"/>
                <w:szCs w:val="22"/>
              </w:rPr>
            </w:pPr>
            <w:r w:rsidRPr="00C75F9A">
              <w:rPr>
                <w:rFonts w:ascii="標楷體" w:eastAsia="標楷體" w:hAnsi="標楷體" w:cs="標楷體"/>
                <w:color w:val="FF0000"/>
                <w:sz w:val="22"/>
                <w:szCs w:val="22"/>
              </w:rPr>
              <w:t>13</w:t>
            </w:r>
            <w:r w:rsidRPr="00C75F9A">
              <w:rPr>
                <w:rFonts w:ascii="標楷體" w:eastAsia="標楷體" w:hAnsi="標楷體"/>
                <w:color w:val="FF0000"/>
                <w:sz w:val="22"/>
                <w:szCs w:val="22"/>
              </w:rPr>
              <w:t>歲</w:t>
            </w:r>
          </w:p>
        </w:tc>
        <w:tc>
          <w:tcPr>
            <w:tcW w:w="578" w:type="dxa"/>
            <w:tcBorders>
              <w:top w:val="single" w:sz="4" w:space="0" w:color="000000"/>
              <w:left w:val="single" w:sz="4" w:space="0" w:color="000000"/>
              <w:bottom w:val="single" w:sz="4" w:space="0" w:color="000000"/>
              <w:right w:val="single" w:sz="4" w:space="0" w:color="000000"/>
            </w:tcBorders>
            <w:vAlign w:val="center"/>
          </w:tcPr>
          <w:p w14:paraId="2F791B87" w14:textId="44E6A2D2" w:rsidR="004A3E16" w:rsidRPr="00C75F9A" w:rsidRDefault="004A3E16" w:rsidP="004A3E16">
            <w:pPr>
              <w:ind w:left="2"/>
              <w:jc w:val="center"/>
              <w:rPr>
                <w:rFonts w:ascii="標楷體" w:eastAsia="標楷體" w:hAnsi="標楷體"/>
                <w:color w:val="FF0000"/>
                <w:sz w:val="22"/>
                <w:szCs w:val="22"/>
              </w:rPr>
            </w:pPr>
            <w:r w:rsidRPr="00C75F9A">
              <w:rPr>
                <w:rFonts w:ascii="標楷體" w:eastAsia="標楷體" w:hAnsi="標楷體" w:cs="標楷體"/>
                <w:color w:val="FF0000"/>
                <w:sz w:val="22"/>
                <w:szCs w:val="22"/>
              </w:rPr>
              <w:t>1</w:t>
            </w:r>
            <w:r w:rsidRPr="00C75F9A">
              <w:rPr>
                <w:rFonts w:ascii="標楷體" w:eastAsia="標楷體" w:hAnsi="標楷體" w:cs="標楷體"/>
                <w:color w:val="FF0000"/>
                <w:sz w:val="22"/>
                <w:szCs w:val="22"/>
              </w:rPr>
              <w:t>4</w:t>
            </w:r>
            <w:r w:rsidRPr="00C75F9A">
              <w:rPr>
                <w:rFonts w:ascii="標楷體" w:eastAsia="標楷體" w:hAnsi="標楷體"/>
                <w:color w:val="FF0000"/>
                <w:sz w:val="22"/>
                <w:szCs w:val="22"/>
              </w:rPr>
              <w:t>歲</w:t>
            </w:r>
          </w:p>
        </w:tc>
        <w:tc>
          <w:tcPr>
            <w:tcW w:w="577" w:type="dxa"/>
            <w:tcBorders>
              <w:top w:val="single" w:sz="4" w:space="0" w:color="000000"/>
              <w:left w:val="single" w:sz="4" w:space="0" w:color="000000"/>
              <w:bottom w:val="single" w:sz="4" w:space="0" w:color="000000"/>
              <w:right w:val="single" w:sz="4" w:space="0" w:color="000000"/>
            </w:tcBorders>
            <w:vAlign w:val="center"/>
          </w:tcPr>
          <w:p w14:paraId="580100CA" w14:textId="5F012A54" w:rsidR="004A3E16" w:rsidRPr="00C75F9A" w:rsidRDefault="004A3E16" w:rsidP="004A3E16">
            <w:pPr>
              <w:ind w:left="2"/>
              <w:jc w:val="center"/>
              <w:rPr>
                <w:rFonts w:ascii="標楷體" w:eastAsia="標楷體" w:hAnsi="標楷體"/>
                <w:color w:val="FF0000"/>
                <w:sz w:val="22"/>
                <w:szCs w:val="22"/>
              </w:rPr>
            </w:pPr>
            <w:r w:rsidRPr="00C75F9A">
              <w:rPr>
                <w:rFonts w:ascii="標楷體" w:eastAsia="標楷體" w:hAnsi="標楷體" w:cs="標楷體"/>
                <w:color w:val="FF0000"/>
                <w:sz w:val="22"/>
                <w:szCs w:val="22"/>
              </w:rPr>
              <w:t>1</w:t>
            </w:r>
            <w:r w:rsidRPr="00C75F9A">
              <w:rPr>
                <w:rFonts w:ascii="標楷體" w:eastAsia="標楷體" w:hAnsi="標楷體" w:cs="標楷體"/>
                <w:color w:val="FF0000"/>
                <w:sz w:val="22"/>
                <w:szCs w:val="22"/>
              </w:rPr>
              <w:t>5</w:t>
            </w:r>
            <w:r w:rsidRPr="00C75F9A">
              <w:rPr>
                <w:rFonts w:ascii="標楷體" w:eastAsia="標楷體" w:hAnsi="標楷體"/>
                <w:color w:val="FF0000"/>
                <w:sz w:val="22"/>
                <w:szCs w:val="22"/>
              </w:rPr>
              <w:t>歲</w:t>
            </w:r>
          </w:p>
        </w:tc>
        <w:tc>
          <w:tcPr>
            <w:tcW w:w="578" w:type="dxa"/>
            <w:tcBorders>
              <w:top w:val="single" w:sz="4" w:space="0" w:color="000000"/>
              <w:left w:val="single" w:sz="4" w:space="0" w:color="000000"/>
              <w:bottom w:val="single" w:sz="4" w:space="0" w:color="000000"/>
              <w:right w:val="single" w:sz="4" w:space="0" w:color="000000"/>
            </w:tcBorders>
            <w:vAlign w:val="center"/>
          </w:tcPr>
          <w:p w14:paraId="517D8C01" w14:textId="4AC1C2C3" w:rsidR="004A3E16" w:rsidRPr="00C75F9A" w:rsidRDefault="004A3E16" w:rsidP="004A3E16">
            <w:pPr>
              <w:ind w:left="2"/>
              <w:jc w:val="center"/>
              <w:rPr>
                <w:rFonts w:ascii="標楷體" w:eastAsia="標楷體" w:hAnsi="標楷體"/>
                <w:color w:val="FF0000"/>
                <w:sz w:val="22"/>
                <w:szCs w:val="22"/>
              </w:rPr>
            </w:pPr>
            <w:r w:rsidRPr="00C75F9A">
              <w:rPr>
                <w:rFonts w:ascii="標楷體" w:eastAsia="標楷體" w:hAnsi="標楷體" w:cs="標楷體"/>
                <w:color w:val="FF0000"/>
                <w:sz w:val="22"/>
                <w:szCs w:val="22"/>
              </w:rPr>
              <w:t>1</w:t>
            </w:r>
            <w:r w:rsidRPr="00C75F9A">
              <w:rPr>
                <w:rFonts w:ascii="標楷體" w:eastAsia="標楷體" w:hAnsi="標楷體" w:cs="標楷體"/>
                <w:color w:val="FF0000"/>
                <w:sz w:val="22"/>
                <w:szCs w:val="22"/>
              </w:rPr>
              <w:t>6</w:t>
            </w:r>
            <w:r w:rsidRPr="00C75F9A">
              <w:rPr>
                <w:rFonts w:ascii="標楷體" w:eastAsia="標楷體" w:hAnsi="標楷體"/>
                <w:color w:val="FF0000"/>
                <w:sz w:val="22"/>
                <w:szCs w:val="22"/>
              </w:rPr>
              <w:t>歲</w:t>
            </w:r>
          </w:p>
        </w:tc>
        <w:tc>
          <w:tcPr>
            <w:tcW w:w="1671" w:type="dxa"/>
            <w:vMerge/>
            <w:tcBorders>
              <w:top w:val="nil"/>
              <w:left w:val="single" w:sz="4" w:space="0" w:color="000000"/>
              <w:bottom w:val="single" w:sz="4" w:space="0" w:color="000000"/>
              <w:right w:val="single" w:sz="4" w:space="0" w:color="000000"/>
            </w:tcBorders>
          </w:tcPr>
          <w:p w14:paraId="5870F18E" w14:textId="77777777" w:rsidR="004A3E16" w:rsidRPr="001405C5" w:rsidRDefault="004A3E16" w:rsidP="004A3E16">
            <w:pPr>
              <w:spacing w:after="160"/>
              <w:rPr>
                <w:rFonts w:ascii="標楷體" w:eastAsia="標楷體" w:hAnsi="標楷體"/>
                <w:color w:val="FF0000"/>
              </w:rPr>
            </w:pPr>
          </w:p>
        </w:tc>
      </w:tr>
      <w:tr w:rsidR="001405C5" w:rsidRPr="001405C5" w14:paraId="5F31A933" w14:textId="77777777" w:rsidTr="00C75F9A">
        <w:trPr>
          <w:trHeight w:val="1261"/>
          <w:jc w:val="center"/>
        </w:trPr>
        <w:tc>
          <w:tcPr>
            <w:tcW w:w="1502" w:type="dxa"/>
            <w:tcBorders>
              <w:top w:val="single" w:sz="4" w:space="0" w:color="000000"/>
              <w:left w:val="single" w:sz="4" w:space="0" w:color="000000"/>
              <w:bottom w:val="single" w:sz="4" w:space="0" w:color="000000"/>
              <w:right w:val="single" w:sz="4" w:space="0" w:color="000000"/>
            </w:tcBorders>
          </w:tcPr>
          <w:p w14:paraId="2C33B88B"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olor w:val="FF0000"/>
              </w:rPr>
              <w:t>肌力及肌耐力：一分鐘屈膝仰臥起坐</w:t>
            </w:r>
            <w:r w:rsidRPr="001405C5">
              <w:rPr>
                <w:rFonts w:ascii="標楷體" w:eastAsia="標楷體" w:hAnsi="標楷體" w:cs="標楷體"/>
                <w:color w:val="FF0000"/>
              </w:rPr>
              <w:t>(</w:t>
            </w:r>
            <w:r w:rsidRPr="001405C5">
              <w:rPr>
                <w:rFonts w:ascii="標楷體" w:eastAsia="標楷體" w:hAnsi="標楷體"/>
                <w:color w:val="FF0000"/>
              </w:rPr>
              <w:t>次</w:t>
            </w:r>
            <w:proofErr w:type="gramStart"/>
            <w:r w:rsidRPr="001405C5">
              <w:rPr>
                <w:rFonts w:ascii="標楷體" w:eastAsia="標楷體" w:hAnsi="標楷體"/>
                <w:color w:val="FF0000"/>
              </w:rPr>
              <w:t>）</w:t>
            </w:r>
            <w:proofErr w:type="gramEnd"/>
            <w:r w:rsidRPr="001405C5">
              <w:rPr>
                <w:rFonts w:ascii="標楷體" w:eastAsia="標楷體" w:hAnsi="標楷體" w:cs="標楷體"/>
                <w:color w:val="FF0000"/>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1EA6850F" w14:textId="49F8F247" w:rsidR="00B76B57" w:rsidRPr="00C75F9A" w:rsidRDefault="00894BB5" w:rsidP="004A3E16">
            <w:pPr>
              <w:ind w:right="108"/>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29</w:t>
            </w:r>
          </w:p>
        </w:tc>
        <w:tc>
          <w:tcPr>
            <w:tcW w:w="577" w:type="dxa"/>
            <w:tcBorders>
              <w:top w:val="single" w:sz="4" w:space="0" w:color="000000"/>
              <w:left w:val="single" w:sz="4" w:space="0" w:color="000000"/>
              <w:bottom w:val="single" w:sz="4" w:space="0" w:color="000000"/>
              <w:right w:val="single" w:sz="4" w:space="0" w:color="000000"/>
            </w:tcBorders>
            <w:vAlign w:val="center"/>
          </w:tcPr>
          <w:p w14:paraId="657955BF" w14:textId="673CF7A7" w:rsidR="00B76B57" w:rsidRPr="00C75F9A" w:rsidRDefault="00894BB5" w:rsidP="004A3E16">
            <w:pPr>
              <w:ind w:right="110"/>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30</w:t>
            </w:r>
          </w:p>
        </w:tc>
        <w:tc>
          <w:tcPr>
            <w:tcW w:w="578" w:type="dxa"/>
            <w:tcBorders>
              <w:top w:val="single" w:sz="4" w:space="0" w:color="000000"/>
              <w:left w:val="single" w:sz="4" w:space="0" w:color="000000"/>
              <w:bottom w:val="single" w:sz="4" w:space="0" w:color="000000"/>
              <w:right w:val="single" w:sz="4" w:space="0" w:color="000000"/>
            </w:tcBorders>
            <w:vAlign w:val="center"/>
          </w:tcPr>
          <w:p w14:paraId="511D7B52" w14:textId="0059BBA7" w:rsidR="00B76B57" w:rsidRPr="00C75F9A" w:rsidRDefault="00894BB5" w:rsidP="004A3E16">
            <w:pPr>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32</w:t>
            </w:r>
          </w:p>
        </w:tc>
        <w:tc>
          <w:tcPr>
            <w:tcW w:w="577" w:type="dxa"/>
            <w:gridSpan w:val="2"/>
            <w:tcBorders>
              <w:top w:val="single" w:sz="4" w:space="0" w:color="000000"/>
              <w:left w:val="single" w:sz="4" w:space="0" w:color="000000"/>
              <w:bottom w:val="single" w:sz="4" w:space="0" w:color="000000"/>
              <w:right w:val="single" w:sz="4" w:space="0" w:color="000000"/>
            </w:tcBorders>
            <w:vAlign w:val="center"/>
          </w:tcPr>
          <w:p w14:paraId="69222880" w14:textId="0659A269" w:rsidR="00B76B57" w:rsidRPr="00C75F9A" w:rsidRDefault="00894BB5" w:rsidP="004A3E16">
            <w:pPr>
              <w:ind w:right="105"/>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33</w:t>
            </w:r>
          </w:p>
        </w:tc>
        <w:tc>
          <w:tcPr>
            <w:tcW w:w="577" w:type="dxa"/>
            <w:tcBorders>
              <w:top w:val="single" w:sz="4" w:space="0" w:color="000000"/>
              <w:left w:val="single" w:sz="4" w:space="0" w:color="000000"/>
              <w:bottom w:val="single" w:sz="4" w:space="0" w:color="000000"/>
              <w:right w:val="single" w:sz="4" w:space="0" w:color="000000"/>
            </w:tcBorders>
            <w:vAlign w:val="center"/>
          </w:tcPr>
          <w:p w14:paraId="56177F4E" w14:textId="5C752166" w:rsidR="00B76B57" w:rsidRPr="00C75F9A" w:rsidRDefault="00894BB5"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23</w:t>
            </w:r>
          </w:p>
        </w:tc>
        <w:tc>
          <w:tcPr>
            <w:tcW w:w="578" w:type="dxa"/>
            <w:tcBorders>
              <w:top w:val="single" w:sz="4" w:space="0" w:color="000000"/>
              <w:left w:val="single" w:sz="4" w:space="0" w:color="000000"/>
              <w:bottom w:val="single" w:sz="4" w:space="0" w:color="000000"/>
              <w:right w:val="single" w:sz="4" w:space="0" w:color="000000"/>
            </w:tcBorders>
            <w:vAlign w:val="center"/>
          </w:tcPr>
          <w:p w14:paraId="4C5B8A3D" w14:textId="37B85B61" w:rsidR="00B76B57" w:rsidRPr="00C75F9A" w:rsidRDefault="007D44EB"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22</w:t>
            </w:r>
          </w:p>
        </w:tc>
        <w:tc>
          <w:tcPr>
            <w:tcW w:w="577" w:type="dxa"/>
            <w:tcBorders>
              <w:top w:val="single" w:sz="4" w:space="0" w:color="000000"/>
              <w:left w:val="single" w:sz="4" w:space="0" w:color="000000"/>
              <w:bottom w:val="single" w:sz="4" w:space="0" w:color="000000"/>
              <w:right w:val="single" w:sz="4" w:space="0" w:color="000000"/>
            </w:tcBorders>
            <w:vAlign w:val="center"/>
          </w:tcPr>
          <w:p w14:paraId="36EC55BD" w14:textId="781F1D71" w:rsidR="00B76B57" w:rsidRPr="00C75F9A" w:rsidRDefault="007D44EB"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22</w:t>
            </w:r>
          </w:p>
        </w:tc>
        <w:tc>
          <w:tcPr>
            <w:tcW w:w="578" w:type="dxa"/>
            <w:tcBorders>
              <w:top w:val="single" w:sz="4" w:space="0" w:color="000000"/>
              <w:left w:val="single" w:sz="4" w:space="0" w:color="000000"/>
              <w:bottom w:val="single" w:sz="4" w:space="0" w:color="000000"/>
              <w:right w:val="single" w:sz="4" w:space="0" w:color="000000"/>
            </w:tcBorders>
            <w:vAlign w:val="center"/>
          </w:tcPr>
          <w:p w14:paraId="19B64724" w14:textId="36966BC9" w:rsidR="00B76B57" w:rsidRPr="00C75F9A" w:rsidRDefault="007D44EB"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23</w:t>
            </w:r>
          </w:p>
        </w:tc>
        <w:tc>
          <w:tcPr>
            <w:tcW w:w="1671" w:type="dxa"/>
            <w:tcBorders>
              <w:top w:val="single" w:sz="4" w:space="0" w:color="000000"/>
              <w:left w:val="single" w:sz="4" w:space="0" w:color="000000"/>
              <w:bottom w:val="single" w:sz="4" w:space="0" w:color="000000"/>
              <w:right w:val="single" w:sz="4" w:space="0" w:color="000000"/>
            </w:tcBorders>
          </w:tcPr>
          <w:p w14:paraId="00D3FA30"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olor w:val="FF0000"/>
                <w:sz w:val="20"/>
                <w:szCs w:val="20"/>
              </w:rPr>
              <w:t>一百十三學年度前入學國民中學於一百十三年七月三十一日以前檢測者適用。</w:t>
            </w:r>
            <w:r w:rsidRPr="001405C5">
              <w:rPr>
                <w:rFonts w:ascii="標楷體" w:eastAsia="標楷體" w:hAnsi="標楷體" w:cs="標楷體"/>
                <w:color w:val="FF0000"/>
                <w:sz w:val="20"/>
                <w:szCs w:val="20"/>
              </w:rPr>
              <w:t xml:space="preserve"> </w:t>
            </w:r>
          </w:p>
        </w:tc>
      </w:tr>
      <w:tr w:rsidR="001405C5" w:rsidRPr="001405C5" w14:paraId="055119CE" w14:textId="77777777" w:rsidTr="00C75F9A">
        <w:trPr>
          <w:trHeight w:val="546"/>
          <w:jc w:val="center"/>
        </w:trPr>
        <w:tc>
          <w:tcPr>
            <w:tcW w:w="1502" w:type="dxa"/>
            <w:tcBorders>
              <w:top w:val="single" w:sz="4" w:space="0" w:color="000000"/>
              <w:left w:val="single" w:sz="4" w:space="0" w:color="000000"/>
              <w:bottom w:val="single" w:sz="4" w:space="0" w:color="000000"/>
              <w:right w:val="single" w:sz="4" w:space="0" w:color="000000"/>
            </w:tcBorders>
          </w:tcPr>
          <w:p w14:paraId="0F34F85A"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olor w:val="FF0000"/>
              </w:rPr>
              <w:t>肌力及肌耐力：仰臥</w:t>
            </w:r>
            <w:proofErr w:type="gramStart"/>
            <w:r w:rsidRPr="001405C5">
              <w:rPr>
                <w:rFonts w:ascii="標楷體" w:eastAsia="標楷體" w:hAnsi="標楷體"/>
                <w:color w:val="FF0000"/>
              </w:rPr>
              <w:t>捲</w:t>
            </w:r>
            <w:proofErr w:type="gramEnd"/>
            <w:r w:rsidRPr="001405C5">
              <w:rPr>
                <w:rFonts w:ascii="標楷體" w:eastAsia="標楷體" w:hAnsi="標楷體"/>
                <w:color w:val="FF0000"/>
              </w:rPr>
              <w:t>腹</w:t>
            </w:r>
            <w:r w:rsidRPr="001405C5">
              <w:rPr>
                <w:rFonts w:ascii="標楷體" w:eastAsia="標楷體" w:hAnsi="標楷體" w:cs="標楷體"/>
                <w:color w:val="FF0000"/>
              </w:rPr>
              <w:t>(</w:t>
            </w:r>
            <w:r w:rsidRPr="001405C5">
              <w:rPr>
                <w:rFonts w:ascii="標楷體" w:eastAsia="標楷體" w:hAnsi="標楷體"/>
                <w:color w:val="FF0000"/>
              </w:rPr>
              <w:t>次</w:t>
            </w:r>
            <w:r w:rsidRPr="001405C5">
              <w:rPr>
                <w:rFonts w:ascii="標楷體" w:eastAsia="標楷體" w:hAnsi="標楷體" w:cs="標楷體"/>
                <w:color w:val="FF0000"/>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7E284612" w14:textId="425C3403" w:rsidR="00B76B57" w:rsidRPr="00C75F9A" w:rsidRDefault="00894BB5" w:rsidP="004A3E16">
            <w:pPr>
              <w:ind w:right="55"/>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16</w:t>
            </w:r>
          </w:p>
        </w:tc>
        <w:tc>
          <w:tcPr>
            <w:tcW w:w="577" w:type="dxa"/>
            <w:tcBorders>
              <w:top w:val="single" w:sz="4" w:space="0" w:color="000000"/>
              <w:left w:val="single" w:sz="4" w:space="0" w:color="000000"/>
              <w:bottom w:val="single" w:sz="4" w:space="0" w:color="000000"/>
              <w:right w:val="single" w:sz="4" w:space="0" w:color="000000"/>
            </w:tcBorders>
            <w:vAlign w:val="center"/>
          </w:tcPr>
          <w:p w14:paraId="6A151546" w14:textId="44DA2079" w:rsidR="00B76B57" w:rsidRPr="00C75F9A" w:rsidRDefault="00894BB5" w:rsidP="004A3E16">
            <w:pPr>
              <w:ind w:right="58"/>
              <w:jc w:val="center"/>
              <w:rPr>
                <w:rFonts w:ascii="標楷體" w:eastAsia="標楷體" w:hAnsi="標楷體"/>
                <w:color w:val="FF0000"/>
                <w:sz w:val="22"/>
                <w:szCs w:val="22"/>
              </w:rPr>
            </w:pPr>
            <w:r w:rsidRPr="00C75F9A">
              <w:rPr>
                <w:rFonts w:ascii="標楷體" w:eastAsia="標楷體" w:hAnsi="標楷體" w:hint="eastAsia"/>
                <w:color w:val="FF0000"/>
                <w:sz w:val="22"/>
                <w:szCs w:val="22"/>
              </w:rPr>
              <w:t>18</w:t>
            </w:r>
          </w:p>
        </w:tc>
        <w:tc>
          <w:tcPr>
            <w:tcW w:w="578" w:type="dxa"/>
            <w:tcBorders>
              <w:top w:val="single" w:sz="4" w:space="0" w:color="000000"/>
              <w:left w:val="single" w:sz="4" w:space="0" w:color="000000"/>
              <w:bottom w:val="single" w:sz="4" w:space="0" w:color="000000"/>
              <w:right w:val="single" w:sz="4" w:space="0" w:color="000000"/>
            </w:tcBorders>
            <w:vAlign w:val="center"/>
          </w:tcPr>
          <w:p w14:paraId="45DE1EA2" w14:textId="05081003" w:rsidR="00B76B57" w:rsidRPr="00C75F9A" w:rsidRDefault="00894BB5" w:rsidP="004A3E16">
            <w:pPr>
              <w:ind w:right="58"/>
              <w:jc w:val="center"/>
              <w:rPr>
                <w:rFonts w:ascii="標楷體" w:eastAsia="標楷體" w:hAnsi="標楷體"/>
                <w:color w:val="FF0000"/>
                <w:sz w:val="22"/>
                <w:szCs w:val="22"/>
              </w:rPr>
            </w:pPr>
            <w:r w:rsidRPr="00C75F9A">
              <w:rPr>
                <w:rFonts w:ascii="標楷體" w:eastAsia="標楷體" w:hAnsi="標楷體" w:hint="eastAsia"/>
                <w:color w:val="FF0000"/>
                <w:sz w:val="22"/>
                <w:szCs w:val="22"/>
              </w:rPr>
              <w:t>20</w:t>
            </w:r>
          </w:p>
        </w:tc>
        <w:tc>
          <w:tcPr>
            <w:tcW w:w="577" w:type="dxa"/>
            <w:gridSpan w:val="2"/>
            <w:tcBorders>
              <w:top w:val="single" w:sz="4" w:space="0" w:color="000000"/>
              <w:left w:val="single" w:sz="4" w:space="0" w:color="000000"/>
              <w:bottom w:val="single" w:sz="4" w:space="0" w:color="000000"/>
              <w:right w:val="single" w:sz="4" w:space="0" w:color="000000"/>
            </w:tcBorders>
            <w:vAlign w:val="center"/>
          </w:tcPr>
          <w:p w14:paraId="7549FE85" w14:textId="3B38D8C3" w:rsidR="00B76B57" w:rsidRPr="00C75F9A" w:rsidRDefault="00894BB5" w:rsidP="004A3E16">
            <w:pPr>
              <w:ind w:right="52"/>
              <w:jc w:val="center"/>
              <w:rPr>
                <w:rFonts w:ascii="標楷體" w:eastAsia="標楷體" w:hAnsi="標楷體"/>
                <w:color w:val="FF0000"/>
                <w:sz w:val="22"/>
                <w:szCs w:val="22"/>
              </w:rPr>
            </w:pPr>
            <w:r w:rsidRPr="00C75F9A">
              <w:rPr>
                <w:rFonts w:ascii="標楷體" w:eastAsia="標楷體" w:hAnsi="標楷體" w:hint="eastAsia"/>
                <w:color w:val="FF0000"/>
                <w:sz w:val="22"/>
                <w:szCs w:val="22"/>
              </w:rPr>
              <w:t>21</w:t>
            </w:r>
          </w:p>
        </w:tc>
        <w:tc>
          <w:tcPr>
            <w:tcW w:w="577" w:type="dxa"/>
            <w:tcBorders>
              <w:top w:val="single" w:sz="4" w:space="0" w:color="000000"/>
              <w:left w:val="single" w:sz="4" w:space="0" w:color="000000"/>
              <w:bottom w:val="single" w:sz="4" w:space="0" w:color="000000"/>
              <w:right w:val="single" w:sz="4" w:space="0" w:color="000000"/>
            </w:tcBorders>
            <w:vAlign w:val="center"/>
          </w:tcPr>
          <w:p w14:paraId="32B63412" w14:textId="53A2F002" w:rsidR="00B76B57" w:rsidRPr="00C75F9A" w:rsidRDefault="00894BB5" w:rsidP="004A3E16">
            <w:pPr>
              <w:ind w:right="53"/>
              <w:jc w:val="center"/>
              <w:rPr>
                <w:rFonts w:ascii="標楷體" w:eastAsia="標楷體" w:hAnsi="標楷體"/>
                <w:color w:val="FF0000"/>
                <w:sz w:val="22"/>
                <w:szCs w:val="22"/>
              </w:rPr>
            </w:pPr>
            <w:r w:rsidRPr="00C75F9A">
              <w:rPr>
                <w:rFonts w:ascii="標楷體" w:eastAsia="標楷體" w:hAnsi="標楷體" w:hint="eastAsia"/>
                <w:color w:val="FF0000"/>
                <w:sz w:val="22"/>
                <w:szCs w:val="22"/>
              </w:rPr>
              <w:t>12</w:t>
            </w:r>
          </w:p>
        </w:tc>
        <w:tc>
          <w:tcPr>
            <w:tcW w:w="578" w:type="dxa"/>
            <w:tcBorders>
              <w:top w:val="single" w:sz="4" w:space="0" w:color="000000"/>
              <w:left w:val="single" w:sz="4" w:space="0" w:color="000000"/>
              <w:bottom w:val="single" w:sz="4" w:space="0" w:color="000000"/>
              <w:right w:val="single" w:sz="4" w:space="0" w:color="000000"/>
            </w:tcBorders>
            <w:vAlign w:val="center"/>
          </w:tcPr>
          <w:p w14:paraId="5E415ED3" w14:textId="69864084" w:rsidR="00B76B57" w:rsidRPr="00C75F9A" w:rsidRDefault="00894BB5" w:rsidP="004A3E16">
            <w:pPr>
              <w:ind w:right="106"/>
              <w:jc w:val="center"/>
              <w:rPr>
                <w:rFonts w:ascii="標楷體" w:eastAsia="標楷體" w:hAnsi="標楷體"/>
                <w:color w:val="FF0000"/>
                <w:sz w:val="22"/>
                <w:szCs w:val="22"/>
              </w:rPr>
            </w:pPr>
            <w:r w:rsidRPr="00C75F9A">
              <w:rPr>
                <w:rFonts w:ascii="標楷體" w:eastAsia="標楷體" w:hAnsi="標楷體" w:hint="eastAsia"/>
                <w:color w:val="FF0000"/>
                <w:sz w:val="22"/>
                <w:szCs w:val="22"/>
              </w:rPr>
              <w:t>12</w:t>
            </w:r>
          </w:p>
        </w:tc>
        <w:tc>
          <w:tcPr>
            <w:tcW w:w="577" w:type="dxa"/>
            <w:tcBorders>
              <w:top w:val="single" w:sz="4" w:space="0" w:color="000000"/>
              <w:left w:val="single" w:sz="4" w:space="0" w:color="000000"/>
              <w:bottom w:val="single" w:sz="4" w:space="0" w:color="000000"/>
              <w:right w:val="single" w:sz="4" w:space="0" w:color="000000"/>
            </w:tcBorders>
            <w:vAlign w:val="center"/>
          </w:tcPr>
          <w:p w14:paraId="7CDDF644" w14:textId="0A5103D9" w:rsidR="00B76B57" w:rsidRPr="00C75F9A" w:rsidRDefault="00894BB5" w:rsidP="004A3E16">
            <w:pPr>
              <w:ind w:right="106"/>
              <w:jc w:val="center"/>
              <w:rPr>
                <w:rFonts w:ascii="標楷體" w:eastAsia="標楷體" w:hAnsi="標楷體"/>
                <w:color w:val="FF0000"/>
                <w:sz w:val="22"/>
                <w:szCs w:val="22"/>
              </w:rPr>
            </w:pPr>
            <w:r w:rsidRPr="00C75F9A">
              <w:rPr>
                <w:rFonts w:ascii="標楷體" w:eastAsia="標楷體" w:hAnsi="標楷體" w:hint="eastAsia"/>
                <w:color w:val="FF0000"/>
                <w:sz w:val="22"/>
                <w:szCs w:val="22"/>
              </w:rPr>
              <w:t>13</w:t>
            </w:r>
          </w:p>
        </w:tc>
        <w:tc>
          <w:tcPr>
            <w:tcW w:w="578" w:type="dxa"/>
            <w:tcBorders>
              <w:top w:val="single" w:sz="4" w:space="0" w:color="000000"/>
              <w:left w:val="single" w:sz="4" w:space="0" w:color="000000"/>
              <w:bottom w:val="single" w:sz="4" w:space="0" w:color="000000"/>
              <w:right w:val="single" w:sz="4" w:space="0" w:color="000000"/>
            </w:tcBorders>
            <w:vAlign w:val="center"/>
          </w:tcPr>
          <w:p w14:paraId="6A3D8610" w14:textId="54AE7222" w:rsidR="00B76B57" w:rsidRPr="00C75F9A" w:rsidRDefault="00894BB5" w:rsidP="004A3E16">
            <w:pPr>
              <w:ind w:right="53"/>
              <w:jc w:val="center"/>
              <w:rPr>
                <w:rFonts w:ascii="標楷體" w:eastAsia="標楷體" w:hAnsi="標楷體"/>
                <w:color w:val="FF0000"/>
                <w:sz w:val="22"/>
                <w:szCs w:val="22"/>
              </w:rPr>
            </w:pPr>
            <w:r w:rsidRPr="00C75F9A">
              <w:rPr>
                <w:rFonts w:ascii="標楷體" w:eastAsia="標楷體" w:hAnsi="標楷體" w:hint="eastAsia"/>
                <w:color w:val="FF0000"/>
                <w:sz w:val="22"/>
                <w:szCs w:val="22"/>
              </w:rPr>
              <w:t>14</w:t>
            </w:r>
          </w:p>
        </w:tc>
        <w:tc>
          <w:tcPr>
            <w:tcW w:w="1671" w:type="dxa"/>
            <w:tcBorders>
              <w:top w:val="single" w:sz="4" w:space="0" w:color="000000"/>
              <w:left w:val="single" w:sz="4" w:space="0" w:color="000000"/>
              <w:bottom w:val="single" w:sz="4" w:space="0" w:color="000000"/>
              <w:right w:val="single" w:sz="4" w:space="0" w:color="000000"/>
            </w:tcBorders>
            <w:vAlign w:val="center"/>
          </w:tcPr>
          <w:p w14:paraId="554CFB4A"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s="標楷體"/>
                <w:color w:val="FF0000"/>
              </w:rPr>
              <w:t xml:space="preserve"> </w:t>
            </w:r>
          </w:p>
        </w:tc>
      </w:tr>
      <w:tr w:rsidR="001405C5" w:rsidRPr="001405C5" w14:paraId="4A35D698" w14:textId="77777777" w:rsidTr="00C75F9A">
        <w:trPr>
          <w:trHeight w:val="546"/>
          <w:jc w:val="center"/>
        </w:trPr>
        <w:tc>
          <w:tcPr>
            <w:tcW w:w="1502" w:type="dxa"/>
            <w:tcBorders>
              <w:top w:val="single" w:sz="4" w:space="0" w:color="000000"/>
              <w:left w:val="single" w:sz="4" w:space="0" w:color="000000"/>
              <w:bottom w:val="single" w:sz="4" w:space="0" w:color="000000"/>
              <w:right w:val="single" w:sz="4" w:space="0" w:color="000000"/>
            </w:tcBorders>
          </w:tcPr>
          <w:p w14:paraId="1357B819" w14:textId="77777777" w:rsidR="007D44EB" w:rsidRPr="001405C5" w:rsidRDefault="007D44EB" w:rsidP="007D44EB">
            <w:pPr>
              <w:spacing w:line="247" w:lineRule="auto"/>
              <w:jc w:val="center"/>
              <w:rPr>
                <w:rFonts w:ascii="標楷體" w:eastAsia="標楷體" w:hAnsi="標楷體"/>
                <w:color w:val="FF0000"/>
              </w:rPr>
            </w:pPr>
            <w:r w:rsidRPr="001405C5">
              <w:rPr>
                <w:rFonts w:ascii="標楷體" w:eastAsia="標楷體" w:hAnsi="標楷體"/>
                <w:color w:val="FF0000"/>
              </w:rPr>
              <w:t>柔軟度：坐</w:t>
            </w:r>
            <w:proofErr w:type="gramStart"/>
            <w:r w:rsidRPr="001405C5">
              <w:rPr>
                <w:rFonts w:ascii="標楷體" w:eastAsia="標楷體" w:hAnsi="標楷體"/>
                <w:color w:val="FF0000"/>
              </w:rPr>
              <w:t>姿體前</w:t>
            </w:r>
            <w:proofErr w:type="gramEnd"/>
            <w:r w:rsidRPr="001405C5">
              <w:rPr>
                <w:rFonts w:ascii="標楷體" w:eastAsia="標楷體" w:hAnsi="標楷體"/>
                <w:color w:val="FF0000"/>
              </w:rPr>
              <w:t>彎</w:t>
            </w:r>
            <w:r w:rsidRPr="001405C5">
              <w:rPr>
                <w:rFonts w:ascii="標楷體" w:eastAsia="標楷體" w:hAnsi="標楷體" w:cs="標楷體"/>
                <w:color w:val="FF0000"/>
              </w:rPr>
              <w:t>(</w:t>
            </w:r>
            <w:r w:rsidRPr="001405C5">
              <w:rPr>
                <w:rFonts w:ascii="標楷體" w:eastAsia="標楷體" w:hAnsi="標楷體"/>
                <w:color w:val="FF0000"/>
              </w:rPr>
              <w:t>公</w:t>
            </w:r>
          </w:p>
          <w:p w14:paraId="273E5CC4" w14:textId="77777777" w:rsidR="007D44EB" w:rsidRPr="001405C5" w:rsidRDefault="007D44EB" w:rsidP="007D44EB">
            <w:pPr>
              <w:ind w:left="2"/>
              <w:rPr>
                <w:rFonts w:ascii="標楷體" w:eastAsia="標楷體" w:hAnsi="標楷體"/>
                <w:color w:val="FF0000"/>
              </w:rPr>
            </w:pPr>
            <w:r w:rsidRPr="001405C5">
              <w:rPr>
                <w:rFonts w:ascii="標楷體" w:eastAsia="標楷體" w:hAnsi="標楷體"/>
                <w:color w:val="FF0000"/>
              </w:rPr>
              <w:t>分</w:t>
            </w:r>
            <w:r w:rsidRPr="001405C5">
              <w:rPr>
                <w:rFonts w:ascii="標楷體" w:eastAsia="標楷體" w:hAnsi="標楷體" w:cs="標楷體"/>
                <w:color w:val="FF0000"/>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3B502D95" w14:textId="78BE5A57" w:rsidR="007D44EB" w:rsidRPr="00C75F9A" w:rsidRDefault="007D44EB" w:rsidP="004A3E16">
            <w:pPr>
              <w:ind w:right="108"/>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18</w:t>
            </w:r>
          </w:p>
        </w:tc>
        <w:tc>
          <w:tcPr>
            <w:tcW w:w="577" w:type="dxa"/>
            <w:tcBorders>
              <w:top w:val="single" w:sz="4" w:space="0" w:color="000000"/>
              <w:left w:val="single" w:sz="4" w:space="0" w:color="000000"/>
              <w:bottom w:val="single" w:sz="4" w:space="0" w:color="000000"/>
              <w:right w:val="single" w:sz="4" w:space="0" w:color="000000"/>
            </w:tcBorders>
            <w:vAlign w:val="center"/>
          </w:tcPr>
          <w:p w14:paraId="063B251D" w14:textId="5EE0DE6D" w:rsidR="007D44EB" w:rsidRPr="00C75F9A" w:rsidRDefault="007D44EB" w:rsidP="004A3E16">
            <w:pPr>
              <w:ind w:right="110"/>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18</w:t>
            </w:r>
          </w:p>
        </w:tc>
        <w:tc>
          <w:tcPr>
            <w:tcW w:w="578" w:type="dxa"/>
            <w:tcBorders>
              <w:top w:val="single" w:sz="4" w:space="0" w:color="000000"/>
              <w:left w:val="single" w:sz="4" w:space="0" w:color="000000"/>
              <w:bottom w:val="single" w:sz="4" w:space="0" w:color="000000"/>
              <w:right w:val="single" w:sz="4" w:space="0" w:color="000000"/>
            </w:tcBorders>
            <w:vAlign w:val="center"/>
          </w:tcPr>
          <w:p w14:paraId="2279E5BF" w14:textId="70C97CF7" w:rsidR="007D44EB" w:rsidRPr="00C75F9A" w:rsidRDefault="007D44EB" w:rsidP="004A3E16">
            <w:pPr>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18</w:t>
            </w:r>
          </w:p>
        </w:tc>
        <w:tc>
          <w:tcPr>
            <w:tcW w:w="577" w:type="dxa"/>
            <w:gridSpan w:val="2"/>
            <w:tcBorders>
              <w:top w:val="single" w:sz="4" w:space="0" w:color="000000"/>
              <w:left w:val="single" w:sz="4" w:space="0" w:color="000000"/>
              <w:bottom w:val="single" w:sz="4" w:space="0" w:color="000000"/>
              <w:right w:val="single" w:sz="4" w:space="0" w:color="000000"/>
            </w:tcBorders>
            <w:vAlign w:val="center"/>
          </w:tcPr>
          <w:p w14:paraId="0805713C" w14:textId="3A166662" w:rsidR="007D44EB" w:rsidRPr="00C75F9A" w:rsidRDefault="007D44EB" w:rsidP="004A3E16">
            <w:pPr>
              <w:ind w:right="105"/>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18</w:t>
            </w:r>
          </w:p>
        </w:tc>
        <w:tc>
          <w:tcPr>
            <w:tcW w:w="577" w:type="dxa"/>
            <w:tcBorders>
              <w:top w:val="single" w:sz="4" w:space="0" w:color="000000"/>
              <w:left w:val="single" w:sz="4" w:space="0" w:color="000000"/>
              <w:bottom w:val="single" w:sz="4" w:space="0" w:color="000000"/>
              <w:right w:val="single" w:sz="4" w:space="0" w:color="000000"/>
            </w:tcBorders>
            <w:vAlign w:val="center"/>
          </w:tcPr>
          <w:p w14:paraId="499B18FB" w14:textId="318DBA23" w:rsidR="007D44EB"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24</w:t>
            </w:r>
          </w:p>
        </w:tc>
        <w:tc>
          <w:tcPr>
            <w:tcW w:w="578" w:type="dxa"/>
            <w:tcBorders>
              <w:top w:val="single" w:sz="4" w:space="0" w:color="000000"/>
              <w:left w:val="single" w:sz="4" w:space="0" w:color="000000"/>
              <w:bottom w:val="single" w:sz="4" w:space="0" w:color="000000"/>
              <w:right w:val="single" w:sz="4" w:space="0" w:color="000000"/>
            </w:tcBorders>
            <w:vAlign w:val="center"/>
          </w:tcPr>
          <w:p w14:paraId="2EC13CE3" w14:textId="72F43FFD" w:rsidR="007D44EB"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23</w:t>
            </w:r>
          </w:p>
        </w:tc>
        <w:tc>
          <w:tcPr>
            <w:tcW w:w="577" w:type="dxa"/>
            <w:tcBorders>
              <w:top w:val="single" w:sz="4" w:space="0" w:color="000000"/>
              <w:left w:val="single" w:sz="4" w:space="0" w:color="000000"/>
              <w:bottom w:val="single" w:sz="4" w:space="0" w:color="000000"/>
              <w:right w:val="single" w:sz="4" w:space="0" w:color="000000"/>
            </w:tcBorders>
            <w:vAlign w:val="center"/>
          </w:tcPr>
          <w:p w14:paraId="0F90AC9F" w14:textId="0325CE89" w:rsidR="007D44EB"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25</w:t>
            </w:r>
          </w:p>
        </w:tc>
        <w:tc>
          <w:tcPr>
            <w:tcW w:w="578" w:type="dxa"/>
            <w:tcBorders>
              <w:top w:val="single" w:sz="4" w:space="0" w:color="000000"/>
              <w:left w:val="single" w:sz="4" w:space="0" w:color="000000"/>
              <w:bottom w:val="single" w:sz="4" w:space="0" w:color="000000"/>
              <w:right w:val="single" w:sz="4" w:space="0" w:color="000000"/>
            </w:tcBorders>
            <w:vAlign w:val="center"/>
          </w:tcPr>
          <w:p w14:paraId="3D5A1F75" w14:textId="6282E202" w:rsidR="007D44EB"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24</w:t>
            </w:r>
          </w:p>
        </w:tc>
        <w:tc>
          <w:tcPr>
            <w:tcW w:w="1671" w:type="dxa"/>
            <w:tcBorders>
              <w:top w:val="single" w:sz="4" w:space="0" w:color="000000"/>
              <w:left w:val="single" w:sz="4" w:space="0" w:color="000000"/>
              <w:bottom w:val="single" w:sz="4" w:space="0" w:color="000000"/>
              <w:right w:val="single" w:sz="4" w:space="0" w:color="000000"/>
            </w:tcBorders>
            <w:vAlign w:val="center"/>
          </w:tcPr>
          <w:p w14:paraId="45759083" w14:textId="77777777" w:rsidR="007D44EB" w:rsidRPr="001405C5" w:rsidRDefault="007D44EB" w:rsidP="007D44EB">
            <w:pPr>
              <w:ind w:left="2"/>
              <w:rPr>
                <w:rFonts w:ascii="標楷體" w:eastAsia="標楷體" w:hAnsi="標楷體"/>
                <w:color w:val="FF0000"/>
              </w:rPr>
            </w:pPr>
            <w:r w:rsidRPr="001405C5">
              <w:rPr>
                <w:rFonts w:ascii="標楷體" w:eastAsia="標楷體" w:hAnsi="標楷體" w:cs="標楷體"/>
                <w:color w:val="FF0000"/>
              </w:rPr>
              <w:t xml:space="preserve"> </w:t>
            </w:r>
          </w:p>
        </w:tc>
      </w:tr>
      <w:tr w:rsidR="001405C5" w:rsidRPr="001405C5" w14:paraId="76C364B2" w14:textId="77777777" w:rsidTr="00C75F9A">
        <w:trPr>
          <w:trHeight w:val="549"/>
          <w:jc w:val="center"/>
        </w:trPr>
        <w:tc>
          <w:tcPr>
            <w:tcW w:w="1502" w:type="dxa"/>
            <w:tcBorders>
              <w:top w:val="single" w:sz="4" w:space="0" w:color="000000"/>
              <w:left w:val="single" w:sz="4" w:space="0" w:color="000000"/>
              <w:bottom w:val="single" w:sz="4" w:space="0" w:color="000000"/>
              <w:right w:val="single" w:sz="4" w:space="0" w:color="000000"/>
            </w:tcBorders>
          </w:tcPr>
          <w:p w14:paraId="0E76595E" w14:textId="77777777" w:rsidR="00B76B57" w:rsidRPr="001405C5" w:rsidRDefault="00B76B57" w:rsidP="00BF5527">
            <w:pPr>
              <w:spacing w:line="247" w:lineRule="auto"/>
              <w:jc w:val="center"/>
              <w:rPr>
                <w:rFonts w:ascii="標楷體" w:eastAsia="標楷體" w:hAnsi="標楷體"/>
                <w:color w:val="FF0000"/>
              </w:rPr>
            </w:pPr>
            <w:proofErr w:type="gramStart"/>
            <w:r w:rsidRPr="001405C5">
              <w:rPr>
                <w:rFonts w:ascii="標楷體" w:eastAsia="標楷體" w:hAnsi="標楷體"/>
                <w:color w:val="FF0000"/>
              </w:rPr>
              <w:t>瞬發力</w:t>
            </w:r>
            <w:proofErr w:type="gramEnd"/>
            <w:r w:rsidRPr="001405C5">
              <w:rPr>
                <w:rFonts w:ascii="標楷體" w:eastAsia="標楷體" w:hAnsi="標楷體"/>
                <w:color w:val="FF0000"/>
              </w:rPr>
              <w:t>：立定跳遠</w:t>
            </w:r>
            <w:r w:rsidRPr="001405C5">
              <w:rPr>
                <w:rFonts w:ascii="標楷體" w:eastAsia="標楷體" w:hAnsi="標楷體" w:cs="標楷體"/>
                <w:color w:val="FF0000"/>
              </w:rPr>
              <w:t>(</w:t>
            </w:r>
            <w:r w:rsidRPr="001405C5">
              <w:rPr>
                <w:rFonts w:ascii="標楷體" w:eastAsia="標楷體" w:hAnsi="標楷體"/>
                <w:color w:val="FF0000"/>
              </w:rPr>
              <w:t>公</w:t>
            </w:r>
          </w:p>
          <w:p w14:paraId="6D4F1DF3"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olor w:val="FF0000"/>
              </w:rPr>
              <w:t>分</w:t>
            </w:r>
            <w:r w:rsidRPr="001405C5">
              <w:rPr>
                <w:rFonts w:ascii="標楷體" w:eastAsia="標楷體" w:hAnsi="標楷體" w:cs="標楷體"/>
                <w:color w:val="FF0000"/>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68D9E2C5" w14:textId="37877ED2" w:rsidR="00B76B57" w:rsidRPr="00C75F9A" w:rsidRDefault="004A3E16" w:rsidP="004A3E16">
            <w:pPr>
              <w:ind w:right="108"/>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148</w:t>
            </w:r>
          </w:p>
        </w:tc>
        <w:tc>
          <w:tcPr>
            <w:tcW w:w="577" w:type="dxa"/>
            <w:tcBorders>
              <w:top w:val="single" w:sz="4" w:space="0" w:color="000000"/>
              <w:left w:val="single" w:sz="4" w:space="0" w:color="000000"/>
              <w:bottom w:val="single" w:sz="4" w:space="0" w:color="000000"/>
              <w:right w:val="single" w:sz="4" w:space="0" w:color="000000"/>
            </w:tcBorders>
            <w:vAlign w:val="center"/>
          </w:tcPr>
          <w:p w14:paraId="3D751BDA" w14:textId="0B88B4A7" w:rsidR="00B76B57" w:rsidRPr="00C75F9A" w:rsidRDefault="004A3E16" w:rsidP="004A3E16">
            <w:pPr>
              <w:ind w:right="110"/>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165</w:t>
            </w:r>
          </w:p>
        </w:tc>
        <w:tc>
          <w:tcPr>
            <w:tcW w:w="578" w:type="dxa"/>
            <w:tcBorders>
              <w:top w:val="single" w:sz="4" w:space="0" w:color="000000"/>
              <w:left w:val="single" w:sz="4" w:space="0" w:color="000000"/>
              <w:bottom w:val="single" w:sz="4" w:space="0" w:color="000000"/>
              <w:right w:val="single" w:sz="4" w:space="0" w:color="000000"/>
            </w:tcBorders>
            <w:vAlign w:val="center"/>
          </w:tcPr>
          <w:p w14:paraId="7924C571" w14:textId="6CA99319" w:rsidR="00B76B57" w:rsidRPr="00C75F9A" w:rsidRDefault="004A3E16" w:rsidP="004A3E16">
            <w:pPr>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175</w:t>
            </w:r>
          </w:p>
        </w:tc>
        <w:tc>
          <w:tcPr>
            <w:tcW w:w="577" w:type="dxa"/>
            <w:gridSpan w:val="2"/>
            <w:tcBorders>
              <w:top w:val="single" w:sz="4" w:space="0" w:color="000000"/>
              <w:left w:val="single" w:sz="4" w:space="0" w:color="000000"/>
              <w:bottom w:val="single" w:sz="4" w:space="0" w:color="000000"/>
              <w:right w:val="single" w:sz="4" w:space="0" w:color="000000"/>
            </w:tcBorders>
            <w:vAlign w:val="center"/>
          </w:tcPr>
          <w:p w14:paraId="6F40524F" w14:textId="38ADDA8B" w:rsidR="00B76B57" w:rsidRPr="00C75F9A" w:rsidRDefault="004A3E16" w:rsidP="004A3E16">
            <w:pPr>
              <w:ind w:right="105"/>
              <w:jc w:val="center"/>
              <w:rPr>
                <w:rFonts w:ascii="標楷體" w:eastAsia="標楷體" w:hAnsi="標楷體"/>
                <w:color w:val="FF0000"/>
                <w:sz w:val="22"/>
                <w:szCs w:val="22"/>
              </w:rPr>
            </w:pPr>
            <w:r w:rsidRPr="00C75F9A">
              <w:rPr>
                <w:rFonts w:ascii="標楷體" w:eastAsia="標楷體" w:hAnsi="標楷體" w:cs="標楷體"/>
                <w:color w:val="FF0000"/>
                <w:sz w:val="22"/>
                <w:szCs w:val="22"/>
              </w:rPr>
              <w:t>180</w:t>
            </w:r>
          </w:p>
        </w:tc>
        <w:tc>
          <w:tcPr>
            <w:tcW w:w="577" w:type="dxa"/>
            <w:tcBorders>
              <w:top w:val="single" w:sz="4" w:space="0" w:color="000000"/>
              <w:left w:val="single" w:sz="4" w:space="0" w:color="000000"/>
              <w:bottom w:val="single" w:sz="4" w:space="0" w:color="000000"/>
              <w:right w:val="single" w:sz="4" w:space="0" w:color="000000"/>
            </w:tcBorders>
            <w:vAlign w:val="center"/>
          </w:tcPr>
          <w:p w14:paraId="31A77BBB" w14:textId="14138D46"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color w:val="FF0000"/>
                <w:sz w:val="22"/>
                <w:szCs w:val="22"/>
              </w:rPr>
              <w:t>120</w:t>
            </w:r>
          </w:p>
        </w:tc>
        <w:tc>
          <w:tcPr>
            <w:tcW w:w="578" w:type="dxa"/>
            <w:tcBorders>
              <w:top w:val="single" w:sz="4" w:space="0" w:color="000000"/>
              <w:left w:val="single" w:sz="4" w:space="0" w:color="000000"/>
              <w:bottom w:val="single" w:sz="4" w:space="0" w:color="000000"/>
              <w:right w:val="single" w:sz="4" w:space="0" w:color="000000"/>
            </w:tcBorders>
            <w:vAlign w:val="center"/>
          </w:tcPr>
          <w:p w14:paraId="79DE386C" w14:textId="13D788B8"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color w:val="FF0000"/>
                <w:sz w:val="22"/>
                <w:szCs w:val="22"/>
              </w:rPr>
              <w:t>122</w:t>
            </w:r>
          </w:p>
        </w:tc>
        <w:tc>
          <w:tcPr>
            <w:tcW w:w="577" w:type="dxa"/>
            <w:tcBorders>
              <w:top w:val="single" w:sz="4" w:space="0" w:color="000000"/>
              <w:left w:val="single" w:sz="4" w:space="0" w:color="000000"/>
              <w:bottom w:val="single" w:sz="4" w:space="0" w:color="000000"/>
              <w:right w:val="single" w:sz="4" w:space="0" w:color="000000"/>
            </w:tcBorders>
            <w:vAlign w:val="center"/>
          </w:tcPr>
          <w:p w14:paraId="107D3029" w14:textId="43B1C5CD"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color w:val="FF0000"/>
                <w:sz w:val="22"/>
                <w:szCs w:val="22"/>
              </w:rPr>
              <w:t>125</w:t>
            </w:r>
          </w:p>
        </w:tc>
        <w:tc>
          <w:tcPr>
            <w:tcW w:w="578" w:type="dxa"/>
            <w:tcBorders>
              <w:top w:val="single" w:sz="4" w:space="0" w:color="000000"/>
              <w:left w:val="single" w:sz="4" w:space="0" w:color="000000"/>
              <w:bottom w:val="single" w:sz="4" w:space="0" w:color="000000"/>
              <w:right w:val="single" w:sz="4" w:space="0" w:color="000000"/>
            </w:tcBorders>
            <w:vAlign w:val="center"/>
          </w:tcPr>
          <w:p w14:paraId="4FE48BC6" w14:textId="5E502E70"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color w:val="FF0000"/>
                <w:sz w:val="22"/>
                <w:szCs w:val="22"/>
              </w:rPr>
              <w:t>127</w:t>
            </w:r>
          </w:p>
        </w:tc>
        <w:tc>
          <w:tcPr>
            <w:tcW w:w="1671" w:type="dxa"/>
            <w:tcBorders>
              <w:top w:val="single" w:sz="4" w:space="0" w:color="000000"/>
              <w:left w:val="single" w:sz="4" w:space="0" w:color="000000"/>
              <w:bottom w:val="single" w:sz="4" w:space="0" w:color="000000"/>
              <w:right w:val="single" w:sz="4" w:space="0" w:color="000000"/>
            </w:tcBorders>
            <w:vAlign w:val="center"/>
          </w:tcPr>
          <w:p w14:paraId="0DD31B1A"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s="標楷體"/>
                <w:color w:val="FF0000"/>
              </w:rPr>
              <w:t xml:space="preserve"> </w:t>
            </w:r>
          </w:p>
        </w:tc>
      </w:tr>
      <w:tr w:rsidR="001405C5" w:rsidRPr="001405C5" w14:paraId="5729A66C" w14:textId="77777777" w:rsidTr="00C75F9A">
        <w:trPr>
          <w:trHeight w:val="724"/>
          <w:jc w:val="center"/>
        </w:trPr>
        <w:tc>
          <w:tcPr>
            <w:tcW w:w="1502" w:type="dxa"/>
            <w:tcBorders>
              <w:top w:val="single" w:sz="4" w:space="0" w:color="000000"/>
              <w:left w:val="single" w:sz="4" w:space="0" w:color="000000"/>
              <w:bottom w:val="single" w:sz="4" w:space="0" w:color="000000"/>
              <w:right w:val="single" w:sz="4" w:space="0" w:color="000000"/>
            </w:tcBorders>
          </w:tcPr>
          <w:p w14:paraId="40FAFFF8"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olor w:val="FF0000"/>
              </w:rPr>
              <w:t xml:space="preserve">心肺耐力： </w:t>
            </w:r>
            <w:r w:rsidRPr="001405C5">
              <w:rPr>
                <w:rFonts w:ascii="標楷體" w:eastAsia="標楷體" w:hAnsi="標楷體" w:cs="標楷體"/>
                <w:color w:val="FF0000"/>
              </w:rPr>
              <w:t xml:space="preserve">800( </w:t>
            </w:r>
            <w:r w:rsidRPr="001405C5">
              <w:rPr>
                <w:rFonts w:ascii="標楷體" w:eastAsia="標楷體" w:hAnsi="標楷體"/>
                <w:color w:val="FF0000"/>
              </w:rPr>
              <w:t xml:space="preserve">女 </w:t>
            </w:r>
            <w:r w:rsidRPr="001405C5">
              <w:rPr>
                <w:rFonts w:ascii="標楷體" w:eastAsia="標楷體" w:hAnsi="標楷體" w:cs="標楷體"/>
                <w:color w:val="FF0000"/>
              </w:rPr>
              <w:t xml:space="preserve">) </w:t>
            </w:r>
            <w:r w:rsidRPr="001405C5">
              <w:rPr>
                <w:rFonts w:ascii="標楷體" w:eastAsia="標楷體" w:hAnsi="標楷體"/>
                <w:color w:val="FF0000"/>
              </w:rPr>
              <w:t xml:space="preserve">／ </w:t>
            </w:r>
            <w:r w:rsidRPr="001405C5">
              <w:rPr>
                <w:rFonts w:ascii="標楷體" w:eastAsia="標楷體" w:hAnsi="標楷體" w:cs="標楷體"/>
                <w:color w:val="FF0000"/>
              </w:rPr>
              <w:t>1600(</w:t>
            </w:r>
            <w:r w:rsidRPr="001405C5">
              <w:rPr>
                <w:rFonts w:ascii="標楷體" w:eastAsia="標楷體" w:hAnsi="標楷體"/>
                <w:color w:val="FF0000"/>
              </w:rPr>
              <w:t>男</w:t>
            </w:r>
            <w:proofErr w:type="gramStart"/>
            <w:r w:rsidRPr="001405C5">
              <w:rPr>
                <w:rFonts w:ascii="標楷體" w:eastAsia="標楷體" w:hAnsi="標楷體"/>
                <w:color w:val="FF0000"/>
              </w:rPr>
              <w:t>）</w:t>
            </w:r>
            <w:proofErr w:type="gramEnd"/>
            <w:r w:rsidRPr="001405C5">
              <w:rPr>
                <w:rFonts w:ascii="標楷體" w:eastAsia="標楷體" w:hAnsi="標楷體"/>
                <w:color w:val="FF0000"/>
              </w:rPr>
              <w:t>公尺跑走</w:t>
            </w:r>
            <w:r w:rsidRPr="001405C5">
              <w:rPr>
                <w:rFonts w:ascii="標楷體" w:eastAsia="標楷體" w:hAnsi="標楷體" w:cs="標楷體"/>
                <w:color w:val="FF0000"/>
              </w:rPr>
              <w:t>(</w:t>
            </w:r>
            <w:r w:rsidRPr="001405C5">
              <w:rPr>
                <w:rFonts w:ascii="標楷體" w:eastAsia="標楷體" w:hAnsi="標楷體"/>
                <w:color w:val="FF0000"/>
              </w:rPr>
              <w:t>秒</w:t>
            </w:r>
            <w:proofErr w:type="gramStart"/>
            <w:r w:rsidRPr="001405C5">
              <w:rPr>
                <w:rFonts w:ascii="標楷體" w:eastAsia="標楷體" w:hAnsi="標楷體"/>
                <w:color w:val="FF0000"/>
              </w:rPr>
              <w:t>）</w:t>
            </w:r>
            <w:proofErr w:type="gramEnd"/>
            <w:r w:rsidRPr="001405C5">
              <w:rPr>
                <w:rFonts w:ascii="標楷體" w:eastAsia="標楷體" w:hAnsi="標楷體" w:cs="標楷體"/>
                <w:color w:val="FF0000"/>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196E578C" w14:textId="0E4C28D9" w:rsidR="00B76B57" w:rsidRPr="00C75F9A" w:rsidRDefault="004A3E16" w:rsidP="004A3E16">
            <w:pPr>
              <w:ind w:right="108"/>
              <w:jc w:val="center"/>
              <w:rPr>
                <w:rFonts w:ascii="標楷體" w:eastAsia="標楷體" w:hAnsi="標楷體"/>
                <w:color w:val="FF0000"/>
                <w:sz w:val="22"/>
                <w:szCs w:val="22"/>
              </w:rPr>
            </w:pPr>
            <w:r w:rsidRPr="00C75F9A">
              <w:rPr>
                <w:rFonts w:ascii="標楷體" w:eastAsia="標楷體" w:hAnsi="標楷體" w:cs="標楷體"/>
                <w:color w:val="FF0000"/>
                <w:sz w:val="22"/>
                <w:szCs w:val="22"/>
              </w:rPr>
              <w:t>676</w:t>
            </w:r>
          </w:p>
        </w:tc>
        <w:tc>
          <w:tcPr>
            <w:tcW w:w="577" w:type="dxa"/>
            <w:tcBorders>
              <w:top w:val="single" w:sz="4" w:space="0" w:color="000000"/>
              <w:left w:val="single" w:sz="4" w:space="0" w:color="000000"/>
              <w:bottom w:val="single" w:sz="4" w:space="0" w:color="000000"/>
              <w:right w:val="single" w:sz="4" w:space="0" w:color="000000"/>
            </w:tcBorders>
            <w:vAlign w:val="center"/>
          </w:tcPr>
          <w:p w14:paraId="48ACC946" w14:textId="0F06BBC0" w:rsidR="00B76B57" w:rsidRPr="00C75F9A" w:rsidRDefault="004A3E16" w:rsidP="004A3E16">
            <w:pPr>
              <w:ind w:right="110"/>
              <w:jc w:val="center"/>
              <w:rPr>
                <w:rFonts w:ascii="標楷體" w:eastAsia="標楷體" w:hAnsi="標楷體"/>
                <w:color w:val="FF0000"/>
                <w:sz w:val="22"/>
                <w:szCs w:val="22"/>
              </w:rPr>
            </w:pPr>
            <w:r w:rsidRPr="00C75F9A">
              <w:rPr>
                <w:rFonts w:ascii="標楷體" w:eastAsia="標楷體" w:hAnsi="標楷體" w:cs="標楷體"/>
                <w:color w:val="FF0000"/>
                <w:sz w:val="22"/>
                <w:szCs w:val="22"/>
              </w:rPr>
              <w:t>659</w:t>
            </w:r>
          </w:p>
        </w:tc>
        <w:tc>
          <w:tcPr>
            <w:tcW w:w="578" w:type="dxa"/>
            <w:tcBorders>
              <w:top w:val="single" w:sz="4" w:space="0" w:color="000000"/>
              <w:left w:val="single" w:sz="4" w:space="0" w:color="000000"/>
              <w:bottom w:val="single" w:sz="4" w:space="0" w:color="000000"/>
              <w:right w:val="single" w:sz="4" w:space="0" w:color="000000"/>
            </w:tcBorders>
            <w:vAlign w:val="center"/>
          </w:tcPr>
          <w:p w14:paraId="37DAA462" w14:textId="19D27DB1" w:rsidR="00B76B57" w:rsidRPr="00C75F9A" w:rsidRDefault="004A3E16" w:rsidP="004A3E16">
            <w:pPr>
              <w:jc w:val="center"/>
              <w:rPr>
                <w:rFonts w:ascii="標楷體" w:eastAsia="標楷體" w:hAnsi="標楷體"/>
                <w:color w:val="FF0000"/>
                <w:sz w:val="22"/>
                <w:szCs w:val="22"/>
              </w:rPr>
            </w:pPr>
            <w:r w:rsidRPr="00C75F9A">
              <w:rPr>
                <w:rFonts w:ascii="標楷體" w:eastAsia="標楷體" w:hAnsi="標楷體" w:cs="標楷體"/>
                <w:color w:val="FF0000"/>
                <w:sz w:val="22"/>
                <w:szCs w:val="22"/>
              </w:rPr>
              <w:t>619</w:t>
            </w:r>
          </w:p>
        </w:tc>
        <w:tc>
          <w:tcPr>
            <w:tcW w:w="577" w:type="dxa"/>
            <w:gridSpan w:val="2"/>
            <w:tcBorders>
              <w:top w:val="single" w:sz="4" w:space="0" w:color="000000"/>
              <w:left w:val="single" w:sz="4" w:space="0" w:color="000000"/>
              <w:bottom w:val="single" w:sz="4" w:space="0" w:color="000000"/>
              <w:right w:val="single" w:sz="4" w:space="0" w:color="000000"/>
            </w:tcBorders>
            <w:vAlign w:val="center"/>
          </w:tcPr>
          <w:p w14:paraId="3285307D" w14:textId="2C562F4B" w:rsidR="00B76B57" w:rsidRPr="00C75F9A" w:rsidRDefault="004A3E16" w:rsidP="004A3E16">
            <w:pPr>
              <w:ind w:right="105"/>
              <w:jc w:val="center"/>
              <w:rPr>
                <w:rFonts w:ascii="標楷體" w:eastAsia="標楷體" w:hAnsi="標楷體"/>
                <w:color w:val="FF0000"/>
                <w:sz w:val="22"/>
                <w:szCs w:val="22"/>
              </w:rPr>
            </w:pPr>
            <w:r w:rsidRPr="00C75F9A">
              <w:rPr>
                <w:rFonts w:ascii="標楷體" w:eastAsia="標楷體" w:hAnsi="標楷體" w:cs="標楷體"/>
                <w:color w:val="FF0000"/>
                <w:sz w:val="22"/>
                <w:szCs w:val="22"/>
              </w:rPr>
              <w:t>578</w:t>
            </w:r>
          </w:p>
        </w:tc>
        <w:tc>
          <w:tcPr>
            <w:tcW w:w="577" w:type="dxa"/>
            <w:tcBorders>
              <w:top w:val="single" w:sz="4" w:space="0" w:color="000000"/>
              <w:left w:val="single" w:sz="4" w:space="0" w:color="000000"/>
              <w:bottom w:val="single" w:sz="4" w:space="0" w:color="000000"/>
              <w:right w:val="single" w:sz="4" w:space="0" w:color="000000"/>
            </w:tcBorders>
            <w:vAlign w:val="center"/>
          </w:tcPr>
          <w:p w14:paraId="2A4C7ED5" w14:textId="15FE23C4"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color w:val="FF0000"/>
                <w:sz w:val="22"/>
                <w:szCs w:val="22"/>
              </w:rPr>
              <w:t>316</w:t>
            </w:r>
          </w:p>
        </w:tc>
        <w:tc>
          <w:tcPr>
            <w:tcW w:w="578" w:type="dxa"/>
            <w:tcBorders>
              <w:top w:val="single" w:sz="4" w:space="0" w:color="000000"/>
              <w:left w:val="single" w:sz="4" w:space="0" w:color="000000"/>
              <w:bottom w:val="single" w:sz="4" w:space="0" w:color="000000"/>
              <w:right w:val="single" w:sz="4" w:space="0" w:color="000000"/>
            </w:tcBorders>
            <w:vAlign w:val="center"/>
          </w:tcPr>
          <w:p w14:paraId="4393B644" w14:textId="56A2EFB1"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color w:val="FF0000"/>
                <w:sz w:val="22"/>
                <w:szCs w:val="22"/>
              </w:rPr>
              <w:t>323</w:t>
            </w:r>
          </w:p>
        </w:tc>
        <w:tc>
          <w:tcPr>
            <w:tcW w:w="577" w:type="dxa"/>
            <w:tcBorders>
              <w:top w:val="single" w:sz="4" w:space="0" w:color="000000"/>
              <w:left w:val="single" w:sz="4" w:space="0" w:color="000000"/>
              <w:bottom w:val="single" w:sz="4" w:space="0" w:color="000000"/>
              <w:right w:val="single" w:sz="4" w:space="0" w:color="000000"/>
            </w:tcBorders>
            <w:vAlign w:val="center"/>
          </w:tcPr>
          <w:p w14:paraId="2D8E9027" w14:textId="01D3B511"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color w:val="FF0000"/>
                <w:sz w:val="22"/>
                <w:szCs w:val="22"/>
              </w:rPr>
              <w:t>320</w:t>
            </w:r>
          </w:p>
        </w:tc>
        <w:tc>
          <w:tcPr>
            <w:tcW w:w="578" w:type="dxa"/>
            <w:tcBorders>
              <w:top w:val="single" w:sz="4" w:space="0" w:color="000000"/>
              <w:left w:val="single" w:sz="4" w:space="0" w:color="000000"/>
              <w:bottom w:val="single" w:sz="4" w:space="0" w:color="000000"/>
              <w:right w:val="single" w:sz="4" w:space="0" w:color="000000"/>
            </w:tcBorders>
            <w:vAlign w:val="center"/>
          </w:tcPr>
          <w:p w14:paraId="336F4916" w14:textId="51AEC4F5"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color w:val="FF0000"/>
                <w:sz w:val="22"/>
                <w:szCs w:val="22"/>
              </w:rPr>
              <w:t>311</w:t>
            </w:r>
          </w:p>
        </w:tc>
        <w:tc>
          <w:tcPr>
            <w:tcW w:w="1671" w:type="dxa"/>
            <w:tcBorders>
              <w:top w:val="single" w:sz="4" w:space="0" w:color="000000"/>
              <w:left w:val="single" w:sz="4" w:space="0" w:color="000000"/>
              <w:bottom w:val="single" w:sz="4" w:space="0" w:color="000000"/>
              <w:right w:val="single" w:sz="4" w:space="0" w:color="000000"/>
            </w:tcBorders>
            <w:vAlign w:val="center"/>
          </w:tcPr>
          <w:p w14:paraId="4F53A68F"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s="標楷體"/>
                <w:color w:val="FF0000"/>
              </w:rPr>
              <w:t xml:space="preserve"> </w:t>
            </w:r>
          </w:p>
        </w:tc>
      </w:tr>
      <w:tr w:rsidR="001405C5" w:rsidRPr="001405C5" w14:paraId="0EF4A28C" w14:textId="77777777" w:rsidTr="00C75F9A">
        <w:trPr>
          <w:trHeight w:val="549"/>
          <w:jc w:val="center"/>
        </w:trPr>
        <w:tc>
          <w:tcPr>
            <w:tcW w:w="1502" w:type="dxa"/>
            <w:tcBorders>
              <w:top w:val="single" w:sz="4" w:space="0" w:color="000000"/>
              <w:left w:val="single" w:sz="4" w:space="0" w:color="000000"/>
              <w:bottom w:val="single" w:sz="4" w:space="0" w:color="000000"/>
              <w:right w:val="single" w:sz="4" w:space="0" w:color="000000"/>
            </w:tcBorders>
          </w:tcPr>
          <w:p w14:paraId="73E25B57"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olor w:val="FF0000"/>
              </w:rPr>
              <w:t>心肺耐力：</w:t>
            </w:r>
            <w:proofErr w:type="gramStart"/>
            <w:r w:rsidRPr="001405C5">
              <w:rPr>
                <w:rFonts w:ascii="標楷體" w:eastAsia="標楷體" w:hAnsi="標楷體"/>
                <w:color w:val="FF0000"/>
              </w:rPr>
              <w:t>漸速耐力</w:t>
            </w:r>
            <w:proofErr w:type="gramEnd"/>
            <w:r w:rsidRPr="001405C5">
              <w:rPr>
                <w:rFonts w:ascii="標楷體" w:eastAsia="標楷體" w:hAnsi="標楷體"/>
                <w:color w:val="FF0000"/>
              </w:rPr>
              <w:t>折返跑（趟）</w:t>
            </w:r>
            <w:r w:rsidRPr="001405C5">
              <w:rPr>
                <w:rFonts w:ascii="標楷體" w:eastAsia="標楷體" w:hAnsi="標楷體" w:cs="標楷體"/>
                <w:color w:val="FF0000"/>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50AE85A2" w14:textId="38C6D208" w:rsidR="00B76B57" w:rsidRPr="00C75F9A" w:rsidRDefault="004A3E16" w:rsidP="004A3E16">
            <w:pPr>
              <w:ind w:right="108"/>
              <w:jc w:val="center"/>
              <w:rPr>
                <w:rFonts w:ascii="標楷體" w:eastAsia="標楷體" w:hAnsi="標楷體"/>
                <w:color w:val="FF0000"/>
                <w:sz w:val="22"/>
                <w:szCs w:val="22"/>
              </w:rPr>
            </w:pPr>
            <w:r w:rsidRPr="00C75F9A">
              <w:rPr>
                <w:rFonts w:ascii="標楷體" w:eastAsia="標楷體" w:hAnsi="標楷體" w:cs="標楷體"/>
                <w:color w:val="FF0000"/>
                <w:sz w:val="22"/>
                <w:szCs w:val="22"/>
              </w:rPr>
              <w:t>32</w:t>
            </w:r>
          </w:p>
        </w:tc>
        <w:tc>
          <w:tcPr>
            <w:tcW w:w="577" w:type="dxa"/>
            <w:tcBorders>
              <w:top w:val="single" w:sz="4" w:space="0" w:color="000000"/>
              <w:left w:val="single" w:sz="4" w:space="0" w:color="000000"/>
              <w:bottom w:val="single" w:sz="4" w:space="0" w:color="000000"/>
              <w:right w:val="single" w:sz="4" w:space="0" w:color="000000"/>
            </w:tcBorders>
            <w:vAlign w:val="center"/>
          </w:tcPr>
          <w:p w14:paraId="691C6821" w14:textId="3E744D61" w:rsidR="00B76B57" w:rsidRPr="00C75F9A" w:rsidRDefault="004A3E16" w:rsidP="004A3E16">
            <w:pPr>
              <w:ind w:right="110"/>
              <w:jc w:val="center"/>
              <w:rPr>
                <w:rFonts w:ascii="標楷體" w:eastAsia="標楷體" w:hAnsi="標楷體"/>
                <w:color w:val="FF0000"/>
                <w:sz w:val="22"/>
                <w:szCs w:val="22"/>
              </w:rPr>
            </w:pPr>
            <w:r w:rsidRPr="00C75F9A">
              <w:rPr>
                <w:rFonts w:ascii="標楷體" w:eastAsia="標楷體" w:hAnsi="標楷體" w:cs="標楷體"/>
                <w:color w:val="FF0000"/>
                <w:sz w:val="22"/>
                <w:szCs w:val="22"/>
              </w:rPr>
              <w:t>34</w:t>
            </w:r>
          </w:p>
        </w:tc>
        <w:tc>
          <w:tcPr>
            <w:tcW w:w="578" w:type="dxa"/>
            <w:tcBorders>
              <w:top w:val="single" w:sz="4" w:space="0" w:color="000000"/>
              <w:left w:val="single" w:sz="4" w:space="0" w:color="000000"/>
              <w:bottom w:val="single" w:sz="4" w:space="0" w:color="000000"/>
              <w:right w:val="single" w:sz="4" w:space="0" w:color="000000"/>
            </w:tcBorders>
            <w:vAlign w:val="center"/>
          </w:tcPr>
          <w:p w14:paraId="32CB9946" w14:textId="250B8141" w:rsidR="00B76B57" w:rsidRPr="00C75F9A" w:rsidRDefault="004A3E16" w:rsidP="004A3E16">
            <w:pPr>
              <w:jc w:val="center"/>
              <w:rPr>
                <w:rFonts w:ascii="標楷體" w:eastAsia="標楷體" w:hAnsi="標楷體"/>
                <w:color w:val="FF0000"/>
                <w:sz w:val="22"/>
                <w:szCs w:val="22"/>
              </w:rPr>
            </w:pPr>
            <w:r w:rsidRPr="00C75F9A">
              <w:rPr>
                <w:rFonts w:ascii="標楷體" w:eastAsia="標楷體" w:hAnsi="標楷體" w:cs="標楷體"/>
                <w:color w:val="FF0000"/>
                <w:sz w:val="22"/>
                <w:szCs w:val="22"/>
              </w:rPr>
              <w:t>38</w:t>
            </w:r>
          </w:p>
        </w:tc>
        <w:tc>
          <w:tcPr>
            <w:tcW w:w="577" w:type="dxa"/>
            <w:gridSpan w:val="2"/>
            <w:tcBorders>
              <w:top w:val="single" w:sz="4" w:space="0" w:color="000000"/>
              <w:left w:val="single" w:sz="4" w:space="0" w:color="000000"/>
              <w:bottom w:val="single" w:sz="4" w:space="0" w:color="000000"/>
              <w:right w:val="single" w:sz="4" w:space="0" w:color="000000"/>
            </w:tcBorders>
            <w:vAlign w:val="center"/>
          </w:tcPr>
          <w:p w14:paraId="433A9102" w14:textId="0FE93004" w:rsidR="00B76B57" w:rsidRPr="00C75F9A" w:rsidRDefault="004A3E16" w:rsidP="004A3E16">
            <w:pPr>
              <w:ind w:right="105"/>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40</w:t>
            </w:r>
          </w:p>
        </w:tc>
        <w:tc>
          <w:tcPr>
            <w:tcW w:w="577" w:type="dxa"/>
            <w:tcBorders>
              <w:top w:val="single" w:sz="4" w:space="0" w:color="000000"/>
              <w:left w:val="single" w:sz="4" w:space="0" w:color="000000"/>
              <w:bottom w:val="single" w:sz="4" w:space="0" w:color="000000"/>
              <w:right w:val="single" w:sz="4" w:space="0" w:color="000000"/>
            </w:tcBorders>
            <w:vAlign w:val="center"/>
          </w:tcPr>
          <w:p w14:paraId="16A4BE37" w14:textId="6AB08BFA"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23</w:t>
            </w:r>
          </w:p>
        </w:tc>
        <w:tc>
          <w:tcPr>
            <w:tcW w:w="578" w:type="dxa"/>
            <w:tcBorders>
              <w:top w:val="single" w:sz="4" w:space="0" w:color="000000"/>
              <w:left w:val="single" w:sz="4" w:space="0" w:color="000000"/>
              <w:bottom w:val="single" w:sz="4" w:space="0" w:color="000000"/>
              <w:right w:val="single" w:sz="4" w:space="0" w:color="000000"/>
            </w:tcBorders>
            <w:vAlign w:val="center"/>
          </w:tcPr>
          <w:p w14:paraId="37305467" w14:textId="7DBF9795"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23</w:t>
            </w:r>
          </w:p>
        </w:tc>
        <w:tc>
          <w:tcPr>
            <w:tcW w:w="577" w:type="dxa"/>
            <w:tcBorders>
              <w:top w:val="single" w:sz="4" w:space="0" w:color="000000"/>
              <w:left w:val="single" w:sz="4" w:space="0" w:color="000000"/>
              <w:bottom w:val="single" w:sz="4" w:space="0" w:color="000000"/>
              <w:right w:val="single" w:sz="4" w:space="0" w:color="000000"/>
            </w:tcBorders>
            <w:vAlign w:val="center"/>
          </w:tcPr>
          <w:p w14:paraId="52635A1A" w14:textId="5C8628D9"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24</w:t>
            </w:r>
          </w:p>
        </w:tc>
        <w:tc>
          <w:tcPr>
            <w:tcW w:w="578" w:type="dxa"/>
            <w:tcBorders>
              <w:top w:val="single" w:sz="4" w:space="0" w:color="000000"/>
              <w:left w:val="single" w:sz="4" w:space="0" w:color="000000"/>
              <w:bottom w:val="single" w:sz="4" w:space="0" w:color="000000"/>
              <w:right w:val="single" w:sz="4" w:space="0" w:color="000000"/>
            </w:tcBorders>
            <w:vAlign w:val="center"/>
          </w:tcPr>
          <w:p w14:paraId="1C7389C3" w14:textId="7F76035E" w:rsidR="00B76B57" w:rsidRPr="00C75F9A" w:rsidRDefault="004A3E16" w:rsidP="004A3E16">
            <w:pPr>
              <w:ind w:right="106"/>
              <w:jc w:val="center"/>
              <w:rPr>
                <w:rFonts w:ascii="標楷體" w:eastAsia="標楷體" w:hAnsi="標楷體"/>
                <w:color w:val="FF0000"/>
                <w:sz w:val="22"/>
                <w:szCs w:val="22"/>
              </w:rPr>
            </w:pPr>
            <w:r w:rsidRPr="00C75F9A">
              <w:rPr>
                <w:rFonts w:ascii="標楷體" w:eastAsia="標楷體" w:hAnsi="標楷體" w:cs="標楷體" w:hint="eastAsia"/>
                <w:color w:val="FF0000"/>
                <w:sz w:val="22"/>
                <w:szCs w:val="22"/>
              </w:rPr>
              <w:t>25</w:t>
            </w:r>
          </w:p>
        </w:tc>
        <w:tc>
          <w:tcPr>
            <w:tcW w:w="1671" w:type="dxa"/>
            <w:tcBorders>
              <w:top w:val="single" w:sz="4" w:space="0" w:color="000000"/>
              <w:left w:val="single" w:sz="4" w:space="0" w:color="000000"/>
              <w:bottom w:val="single" w:sz="4" w:space="0" w:color="000000"/>
              <w:right w:val="single" w:sz="4" w:space="0" w:color="000000"/>
            </w:tcBorders>
            <w:vAlign w:val="center"/>
          </w:tcPr>
          <w:p w14:paraId="1778C39A" w14:textId="77777777" w:rsidR="00B76B57" w:rsidRPr="001405C5" w:rsidRDefault="00B76B57" w:rsidP="00BF5527">
            <w:pPr>
              <w:ind w:left="2"/>
              <w:rPr>
                <w:rFonts w:ascii="標楷體" w:eastAsia="標楷體" w:hAnsi="標楷體"/>
                <w:color w:val="FF0000"/>
              </w:rPr>
            </w:pPr>
            <w:r w:rsidRPr="001405C5">
              <w:rPr>
                <w:rFonts w:ascii="標楷體" w:eastAsia="標楷體" w:hAnsi="標楷體" w:cs="標楷體"/>
                <w:color w:val="FF0000"/>
              </w:rPr>
              <w:t xml:space="preserve"> </w:t>
            </w:r>
          </w:p>
        </w:tc>
      </w:tr>
    </w:tbl>
    <w:p w14:paraId="4B77470B" w14:textId="5A0C7FCB" w:rsidR="004A0EF9" w:rsidRPr="001405C5" w:rsidRDefault="00B76B57" w:rsidP="00720061">
      <w:pPr>
        <w:pStyle w:val="Level2"/>
        <w:ind w:leftChars="472" w:left="1258" w:hangingChars="52" w:hanging="125"/>
        <w:rPr>
          <w:rFonts w:hint="eastAsia"/>
          <w:color w:val="FF0000"/>
        </w:rPr>
      </w:pPr>
      <w:proofErr w:type="gramStart"/>
      <w:r w:rsidRPr="001405C5">
        <w:rPr>
          <w:color w:val="FF0000"/>
          <w:sz w:val="24"/>
        </w:rPr>
        <w:t>註</w:t>
      </w:r>
      <w:proofErr w:type="gramEnd"/>
      <w:r w:rsidRPr="001405C5">
        <w:rPr>
          <w:color w:val="FF0000"/>
          <w:sz w:val="24"/>
        </w:rPr>
        <w:t>：上開檢測成績門檻依各項目對照其常模</w:t>
      </w:r>
      <w:r w:rsidRPr="001405C5">
        <w:rPr>
          <w:rFonts w:ascii="標楷體" w:hAnsi="標楷體" w:cs="標楷體"/>
          <w:color w:val="FF0000"/>
          <w:sz w:val="24"/>
        </w:rPr>
        <w:t>PR25</w:t>
      </w:r>
      <w:r w:rsidRPr="001405C5">
        <w:rPr>
          <w:color w:val="FF0000"/>
          <w:sz w:val="24"/>
        </w:rPr>
        <w:t>為標準。</w:t>
      </w:r>
    </w:p>
    <w:p w14:paraId="2070F5E2" w14:textId="77777777" w:rsidR="00720061" w:rsidRDefault="00720061">
      <w:pPr>
        <w:widowControl/>
        <w:rPr>
          <w:rFonts w:ascii="Times New Roman" w:eastAsia="標楷體" w:hAnsi="Times New Roman" w:cs="BiauKai"/>
          <w:sz w:val="26"/>
          <w:szCs w:val="26"/>
        </w:rPr>
      </w:pPr>
      <w:r>
        <w:br w:type="page"/>
      </w:r>
    </w:p>
    <w:p w14:paraId="2837554D" w14:textId="49280C69" w:rsidR="00B0747E" w:rsidRPr="004A0EF9" w:rsidRDefault="00B0747E" w:rsidP="00B0747E">
      <w:pPr>
        <w:pStyle w:val="Level2"/>
        <w:ind w:left="1295" w:hanging="455"/>
        <w:rPr>
          <w:color w:val="auto"/>
        </w:rPr>
      </w:pPr>
      <w:r w:rsidRPr="004A0EF9">
        <w:rPr>
          <w:rFonts w:hint="eastAsia"/>
          <w:color w:val="auto"/>
        </w:rPr>
        <w:lastRenderedPageBreak/>
        <w:t>（三）前述積分給予原則如下：</w:t>
      </w:r>
    </w:p>
    <w:p w14:paraId="6DD02C62" w14:textId="570473A1" w:rsidR="00B0747E" w:rsidRPr="004A0EF9" w:rsidRDefault="005C3735" w:rsidP="005C3735">
      <w:pPr>
        <w:pStyle w:val="Level2"/>
        <w:ind w:leftChars="532" w:left="2127" w:hangingChars="327" w:hanging="850"/>
        <w:rPr>
          <w:color w:val="auto"/>
        </w:rPr>
      </w:pPr>
      <w:r w:rsidRPr="004A0EF9">
        <w:rPr>
          <w:rFonts w:hint="eastAsia"/>
          <w:color w:val="auto"/>
        </w:rPr>
        <w:t>1.</w:t>
      </w:r>
      <w:r w:rsidR="00B0747E" w:rsidRPr="004A0EF9">
        <w:rPr>
          <w:rFonts w:hint="eastAsia"/>
          <w:color w:val="auto"/>
        </w:rPr>
        <w:t>各</w:t>
      </w:r>
      <w:proofErr w:type="gramStart"/>
      <w:r w:rsidR="00B0747E" w:rsidRPr="004A0EF9">
        <w:rPr>
          <w:rFonts w:hint="eastAsia"/>
          <w:color w:val="auto"/>
        </w:rPr>
        <w:t>單項均達標準</w:t>
      </w:r>
      <w:proofErr w:type="gramEnd"/>
      <w:r w:rsidR="00B0747E" w:rsidRPr="004A0EF9">
        <w:rPr>
          <w:rFonts w:hint="eastAsia"/>
          <w:color w:val="auto"/>
        </w:rPr>
        <w:t>者各得</w:t>
      </w:r>
      <w:r w:rsidR="00B0747E" w:rsidRPr="004A0EF9">
        <w:rPr>
          <w:rFonts w:hint="eastAsia"/>
          <w:color w:val="auto"/>
        </w:rPr>
        <w:t>0.5</w:t>
      </w:r>
      <w:r w:rsidR="00B0747E" w:rsidRPr="004A0EF9">
        <w:rPr>
          <w:rFonts w:hint="eastAsia"/>
          <w:color w:val="auto"/>
        </w:rPr>
        <w:t>分。</w:t>
      </w:r>
    </w:p>
    <w:p w14:paraId="66439B64" w14:textId="7484078A" w:rsidR="00B0747E" w:rsidRPr="004A0EF9" w:rsidRDefault="005C3735" w:rsidP="005C3735">
      <w:pPr>
        <w:pStyle w:val="Level2"/>
        <w:ind w:leftChars="532" w:left="2127" w:hangingChars="327" w:hanging="850"/>
        <w:rPr>
          <w:color w:val="auto"/>
        </w:rPr>
      </w:pPr>
      <w:r w:rsidRPr="004A0EF9">
        <w:rPr>
          <w:rFonts w:hint="eastAsia"/>
          <w:color w:val="auto"/>
        </w:rPr>
        <w:t>2.</w:t>
      </w:r>
      <w:r w:rsidR="00B0747E" w:rsidRPr="004A0EF9">
        <w:rPr>
          <w:rFonts w:hint="eastAsia"/>
          <w:color w:val="auto"/>
        </w:rPr>
        <w:t>總成績達金質者另加</w:t>
      </w:r>
      <w:r w:rsidR="00B0747E" w:rsidRPr="004A0EF9">
        <w:rPr>
          <w:rFonts w:hint="eastAsia"/>
          <w:color w:val="auto"/>
        </w:rPr>
        <w:t>1</w:t>
      </w:r>
      <w:r w:rsidR="00B0747E" w:rsidRPr="004A0EF9">
        <w:rPr>
          <w:rFonts w:hint="eastAsia"/>
          <w:color w:val="auto"/>
        </w:rPr>
        <w:t>分</w:t>
      </w:r>
      <w:r w:rsidR="00B0747E" w:rsidRPr="004A0EF9">
        <w:rPr>
          <w:rFonts w:hint="eastAsia"/>
          <w:color w:val="auto"/>
        </w:rPr>
        <w:t xml:space="preserve"> / </w:t>
      </w:r>
      <w:proofErr w:type="gramStart"/>
      <w:r w:rsidR="00B0747E" w:rsidRPr="004A0EF9">
        <w:rPr>
          <w:rFonts w:hint="eastAsia"/>
          <w:color w:val="auto"/>
        </w:rPr>
        <w:t>銀質者加</w:t>
      </w:r>
      <w:proofErr w:type="gramEnd"/>
      <w:r w:rsidR="00B0747E" w:rsidRPr="004A0EF9">
        <w:rPr>
          <w:rFonts w:hint="eastAsia"/>
          <w:color w:val="auto"/>
        </w:rPr>
        <w:t>0.5</w:t>
      </w:r>
      <w:r w:rsidR="00B0747E" w:rsidRPr="004A0EF9">
        <w:rPr>
          <w:rFonts w:hint="eastAsia"/>
          <w:color w:val="auto"/>
        </w:rPr>
        <w:t>分</w:t>
      </w:r>
      <w:r w:rsidR="00B0747E" w:rsidRPr="004A0EF9">
        <w:rPr>
          <w:rFonts w:hint="eastAsia"/>
          <w:color w:val="auto"/>
        </w:rPr>
        <w:t xml:space="preserve"> / </w:t>
      </w:r>
      <w:proofErr w:type="gramStart"/>
      <w:r w:rsidR="00B0747E" w:rsidRPr="004A0EF9">
        <w:rPr>
          <w:rFonts w:hint="eastAsia"/>
          <w:color w:val="auto"/>
        </w:rPr>
        <w:t>銅質者加</w:t>
      </w:r>
      <w:proofErr w:type="gramEnd"/>
      <w:r w:rsidR="00B0747E" w:rsidRPr="004A0EF9">
        <w:rPr>
          <w:rFonts w:hint="eastAsia"/>
          <w:color w:val="auto"/>
        </w:rPr>
        <w:t>0.2</w:t>
      </w:r>
      <w:r w:rsidR="00B0747E" w:rsidRPr="004A0EF9">
        <w:rPr>
          <w:rFonts w:hint="eastAsia"/>
          <w:color w:val="auto"/>
        </w:rPr>
        <w:t>分。</w:t>
      </w:r>
    </w:p>
    <w:p w14:paraId="09E4A56D" w14:textId="0CD54351" w:rsidR="00FC4BC5" w:rsidRDefault="00547B24" w:rsidP="00547B24">
      <w:pPr>
        <w:pStyle w:val="Level1"/>
        <w:ind w:left="880" w:hanging="520"/>
      </w:pPr>
      <w:r>
        <w:rPr>
          <w:rFonts w:hint="eastAsia"/>
        </w:rPr>
        <w:t>八</w:t>
      </w:r>
      <w:r w:rsidR="003F09A0">
        <w:rPr>
          <w:rFonts w:hint="eastAsia"/>
        </w:rPr>
        <w:t>、</w:t>
      </w:r>
      <w:r w:rsidR="00FC4BC5">
        <w:t>就近入學：學生於本區國中取得畢業證書或修業證明書者，給予一定之積分。</w:t>
      </w:r>
    </w:p>
    <w:p w14:paraId="23AB0996" w14:textId="7B00A0CE" w:rsidR="00FC4BC5" w:rsidRDefault="00547B24" w:rsidP="00547B24">
      <w:pPr>
        <w:pStyle w:val="Level1"/>
        <w:ind w:left="880" w:hanging="520"/>
      </w:pPr>
      <w:r>
        <w:rPr>
          <w:rFonts w:hint="eastAsia"/>
        </w:rPr>
        <w:t>九</w:t>
      </w:r>
      <w:r w:rsidR="003F09A0">
        <w:rPr>
          <w:rFonts w:hint="eastAsia"/>
        </w:rPr>
        <w:t>、</w:t>
      </w:r>
      <w:r w:rsidR="00FC4BC5">
        <w:t>扶助弱勢：符合衛生</w:t>
      </w:r>
      <w:proofErr w:type="gramStart"/>
      <w:r w:rsidR="00FC4BC5">
        <w:t>福利部所訂</w:t>
      </w:r>
      <w:proofErr w:type="gramEnd"/>
      <w:r w:rsidR="00FC4BC5">
        <w:t>定之中低收入戶或低收入戶標準，領有申請免試入學當年度鄉（鎮）公所核發之證明文件者，依弱勢程度給予積分。前段證明需由學校查驗正本後，於影本加蓋「與正本相符」章及學校</w:t>
      </w:r>
      <w:proofErr w:type="gramStart"/>
      <w:r w:rsidR="00FC4BC5">
        <w:t>教務處圓戳章</w:t>
      </w:r>
      <w:proofErr w:type="gramEnd"/>
      <w:r w:rsidR="00FC4BC5">
        <w:t>以資證明。</w:t>
      </w:r>
    </w:p>
    <w:p w14:paraId="739B81CD" w14:textId="7FE10AE9" w:rsidR="00FC4BC5" w:rsidRDefault="00547B24" w:rsidP="00547B24">
      <w:pPr>
        <w:pStyle w:val="Level1"/>
        <w:ind w:left="880" w:hanging="520"/>
      </w:pPr>
      <w:r>
        <w:rPr>
          <w:rFonts w:hint="eastAsia"/>
        </w:rPr>
        <w:t>十</w:t>
      </w:r>
      <w:r w:rsidR="003F09A0">
        <w:rPr>
          <w:rFonts w:hint="eastAsia"/>
        </w:rPr>
        <w:t>、</w:t>
      </w:r>
      <w:r w:rsidR="00FC4BC5">
        <w:t>國中教育會考表現：學生參加免試入學當年度國中教育會考，依各科能力等級、標示給予不同之積分。</w:t>
      </w:r>
    </w:p>
    <w:p w14:paraId="2FCF8C29" w14:textId="77777777" w:rsidR="00FC4BC5" w:rsidRDefault="00FC4BC5" w:rsidP="00FC4BC5"/>
    <w:p w14:paraId="4840CFF2" w14:textId="211AFE44" w:rsidR="00FC4BC5" w:rsidRPr="00332919" w:rsidRDefault="006B520A" w:rsidP="00547B24">
      <w:pPr>
        <w:pStyle w:val="Level0"/>
        <w:spacing w:before="120" w:after="60"/>
        <w:rPr>
          <w:rFonts w:hint="eastAsia"/>
          <w:sz w:val="24"/>
        </w:rPr>
      </w:pPr>
      <w:r>
        <w:rPr>
          <w:rFonts w:hint="eastAsia"/>
        </w:rPr>
        <w:t>肆、</w:t>
      </w:r>
      <w:r w:rsidR="00FC4BC5">
        <w:t>其他</w:t>
      </w:r>
    </w:p>
    <w:p w14:paraId="79764297" w14:textId="77777777" w:rsidR="00FC4BC5" w:rsidRPr="001E3AC6" w:rsidRDefault="00FC4BC5" w:rsidP="001E3AC6">
      <w:pPr>
        <w:pStyle w:val="L1-context"/>
        <w:ind w:left="840"/>
        <w:rPr>
          <w:rFonts w:hint="eastAsia"/>
        </w:rPr>
      </w:pPr>
      <w:r w:rsidRPr="001E3AC6">
        <w:t>本</w:t>
      </w:r>
      <w:proofErr w:type="gramStart"/>
      <w:r w:rsidRPr="001E3AC6">
        <w:t>採</w:t>
      </w:r>
      <w:proofErr w:type="gramEnd"/>
      <w:r w:rsidRPr="001E3AC6">
        <w:t>計原則由工作小組依「金門區高級中等學校免試入學作業要點」訂定，經金門縣教育審議委員會審議通過，自發布日起實施。修訂時亦同。</w:t>
      </w:r>
    </w:p>
    <w:p w14:paraId="48E5863A" w14:textId="77777777" w:rsidR="00FC4BC5" w:rsidRDefault="00FC4BC5" w:rsidP="006B520A">
      <w:pPr>
        <w:pBdr>
          <w:top w:val="nil"/>
          <w:left w:val="nil"/>
          <w:bottom w:val="nil"/>
          <w:right w:val="nil"/>
          <w:between w:val="nil"/>
        </w:pBdr>
      </w:pPr>
    </w:p>
    <w:p w14:paraId="285B4426" w14:textId="77777777" w:rsidR="00FC4BC5" w:rsidRDefault="00FC4BC5" w:rsidP="00FC4BC5"/>
    <w:p w14:paraId="505240EB" w14:textId="77777777" w:rsidR="00587C7A" w:rsidRPr="00FC4BC5" w:rsidRDefault="00587C7A" w:rsidP="00FC4BC5"/>
    <w:sectPr w:rsidR="00587C7A" w:rsidRPr="00FC4BC5" w:rsidSect="00096E01">
      <w:footerReference w:type="even" r:id="rId8"/>
      <w:footerReference w:type="default" r:id="rId9"/>
      <w:pgSz w:w="11906" w:h="16838"/>
      <w:pgMar w:top="851" w:right="1134" w:bottom="851" w:left="1134" w:header="567" w:footer="17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C568" w14:textId="77777777" w:rsidR="0095192F" w:rsidRDefault="0095192F">
      <w:r>
        <w:separator/>
      </w:r>
    </w:p>
  </w:endnote>
  <w:endnote w:type="continuationSeparator" w:id="0">
    <w:p w14:paraId="6F88E076" w14:textId="77777777" w:rsidR="0095192F" w:rsidRDefault="0095192F">
      <w:r>
        <w:continuationSeparator/>
      </w:r>
    </w:p>
  </w:endnote>
  <w:endnote w:type="continuationNotice" w:id="1">
    <w:p w14:paraId="1C424274" w14:textId="77777777" w:rsidR="00914BF2" w:rsidRDefault="00914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9975" w14:textId="77777777" w:rsidR="00587C7A" w:rsidRDefault="00CA16D6">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13AEF459" w14:textId="77777777" w:rsidR="00587C7A" w:rsidRDefault="00587C7A">
    <w:pPr>
      <w:pBdr>
        <w:top w:val="nil"/>
        <w:left w:val="nil"/>
        <w:bottom w:val="nil"/>
        <w:right w:val="nil"/>
        <w:between w:val="nil"/>
      </w:pBdr>
      <w:tabs>
        <w:tab w:val="center" w:pos="4153"/>
        <w:tab w:val="right" w:pos="8306"/>
      </w:tabs>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00627"/>
      <w:docPartObj>
        <w:docPartGallery w:val="Page Numbers (Bottom of Page)"/>
        <w:docPartUnique/>
      </w:docPartObj>
    </w:sdtPr>
    <w:sdtEndPr/>
    <w:sdtContent>
      <w:p w14:paraId="19A1A06A" w14:textId="1A9DF6E7" w:rsidR="00E66BFD" w:rsidRDefault="00E66BFD">
        <w:pPr>
          <w:pStyle w:val="aa"/>
          <w:jc w:val="center"/>
        </w:pPr>
        <w:r>
          <w:fldChar w:fldCharType="begin"/>
        </w:r>
        <w:r>
          <w:instrText>PAGE   \* MERGEFORMAT</w:instrText>
        </w:r>
        <w:r>
          <w:fldChar w:fldCharType="separate"/>
        </w:r>
        <w:r w:rsidR="00AA707A" w:rsidRPr="00AA707A">
          <w:rPr>
            <w:noProof/>
            <w:lang w:val="zh-TW"/>
          </w:rPr>
          <w:t>12</w:t>
        </w:r>
        <w:r>
          <w:fldChar w:fldCharType="end"/>
        </w:r>
      </w:p>
    </w:sdtContent>
  </w:sdt>
  <w:p w14:paraId="63704835" w14:textId="77777777" w:rsidR="00587C7A" w:rsidRDefault="00587C7A">
    <w:pPr>
      <w:pBdr>
        <w:top w:val="nil"/>
        <w:left w:val="nil"/>
        <w:bottom w:val="nil"/>
        <w:right w:val="nil"/>
        <w:between w:val="nil"/>
      </w:pBdr>
      <w:tabs>
        <w:tab w:val="center" w:pos="4153"/>
        <w:tab w:val="right" w:pos="830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D5D6" w14:textId="77777777" w:rsidR="0095192F" w:rsidRDefault="0095192F">
      <w:r>
        <w:separator/>
      </w:r>
    </w:p>
  </w:footnote>
  <w:footnote w:type="continuationSeparator" w:id="0">
    <w:p w14:paraId="09474158" w14:textId="77777777" w:rsidR="0095192F" w:rsidRDefault="0095192F">
      <w:r>
        <w:continuationSeparator/>
      </w:r>
    </w:p>
  </w:footnote>
  <w:footnote w:type="continuationNotice" w:id="1">
    <w:p w14:paraId="520E5030" w14:textId="77777777" w:rsidR="00914BF2" w:rsidRDefault="00914B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F0872"/>
    <w:multiLevelType w:val="multilevel"/>
    <w:tmpl w:val="56520CA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CDB0EE7"/>
    <w:multiLevelType w:val="hybridMultilevel"/>
    <w:tmpl w:val="7AE88700"/>
    <w:lvl w:ilvl="0" w:tplc="215E6B08">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DB0888"/>
    <w:multiLevelType w:val="multilevel"/>
    <w:tmpl w:val="F57068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BF52C73"/>
    <w:multiLevelType w:val="multilevel"/>
    <w:tmpl w:val="F29E21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5EB228DF"/>
    <w:multiLevelType w:val="multilevel"/>
    <w:tmpl w:val="36D8657C"/>
    <w:lvl w:ilvl="0">
      <w:start w:val="1"/>
      <w:numFmt w:val="decimal"/>
      <w:lvlText w:val="%1、"/>
      <w:lvlJc w:val="left"/>
      <w:pPr>
        <w:ind w:left="960" w:hanging="48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C5"/>
    <w:rsid w:val="00022A3C"/>
    <w:rsid w:val="00025B0E"/>
    <w:rsid w:val="000665F2"/>
    <w:rsid w:val="00075FBB"/>
    <w:rsid w:val="00096E01"/>
    <w:rsid w:val="000A6342"/>
    <w:rsid w:val="000B559C"/>
    <w:rsid w:val="000D0558"/>
    <w:rsid w:val="000F04C7"/>
    <w:rsid w:val="001263E2"/>
    <w:rsid w:val="001405C5"/>
    <w:rsid w:val="00196ADF"/>
    <w:rsid w:val="001E3AC6"/>
    <w:rsid w:val="001F27EA"/>
    <w:rsid w:val="001F5950"/>
    <w:rsid w:val="00266E2E"/>
    <w:rsid w:val="002A0245"/>
    <w:rsid w:val="002C2DBB"/>
    <w:rsid w:val="002E2489"/>
    <w:rsid w:val="00332919"/>
    <w:rsid w:val="0035160E"/>
    <w:rsid w:val="00360365"/>
    <w:rsid w:val="003A6271"/>
    <w:rsid w:val="003B420B"/>
    <w:rsid w:val="003D246B"/>
    <w:rsid w:val="003D2DA8"/>
    <w:rsid w:val="003E015A"/>
    <w:rsid w:val="003E5AD6"/>
    <w:rsid w:val="003F09A0"/>
    <w:rsid w:val="003F23AD"/>
    <w:rsid w:val="00413D14"/>
    <w:rsid w:val="004250DF"/>
    <w:rsid w:val="00433C7D"/>
    <w:rsid w:val="00457F3D"/>
    <w:rsid w:val="00481942"/>
    <w:rsid w:val="00490D94"/>
    <w:rsid w:val="004A0EF9"/>
    <w:rsid w:val="004A2CF7"/>
    <w:rsid w:val="004A3E16"/>
    <w:rsid w:val="004E4373"/>
    <w:rsid w:val="005257E7"/>
    <w:rsid w:val="00547B24"/>
    <w:rsid w:val="0055489C"/>
    <w:rsid w:val="00566B2A"/>
    <w:rsid w:val="00587ACA"/>
    <w:rsid w:val="00587C7A"/>
    <w:rsid w:val="005C3735"/>
    <w:rsid w:val="005E3742"/>
    <w:rsid w:val="00630A08"/>
    <w:rsid w:val="0063747D"/>
    <w:rsid w:val="006565E7"/>
    <w:rsid w:val="006819F5"/>
    <w:rsid w:val="006B053E"/>
    <w:rsid w:val="006B520A"/>
    <w:rsid w:val="007132F6"/>
    <w:rsid w:val="00720061"/>
    <w:rsid w:val="007A211B"/>
    <w:rsid w:val="007C7AE7"/>
    <w:rsid w:val="007D44EB"/>
    <w:rsid w:val="0080117B"/>
    <w:rsid w:val="00801CE1"/>
    <w:rsid w:val="0080500D"/>
    <w:rsid w:val="00864EB5"/>
    <w:rsid w:val="0087653B"/>
    <w:rsid w:val="00877379"/>
    <w:rsid w:val="00894BB5"/>
    <w:rsid w:val="00896250"/>
    <w:rsid w:val="008C4DCD"/>
    <w:rsid w:val="008E1088"/>
    <w:rsid w:val="008F3090"/>
    <w:rsid w:val="00914BF2"/>
    <w:rsid w:val="00921922"/>
    <w:rsid w:val="00933BD3"/>
    <w:rsid w:val="009354E9"/>
    <w:rsid w:val="00941850"/>
    <w:rsid w:val="00943F61"/>
    <w:rsid w:val="0095192F"/>
    <w:rsid w:val="00970EFF"/>
    <w:rsid w:val="00980C10"/>
    <w:rsid w:val="009B47EE"/>
    <w:rsid w:val="00A52DC9"/>
    <w:rsid w:val="00AA707A"/>
    <w:rsid w:val="00AE739B"/>
    <w:rsid w:val="00B0747E"/>
    <w:rsid w:val="00B26CB5"/>
    <w:rsid w:val="00B33B06"/>
    <w:rsid w:val="00B46AF2"/>
    <w:rsid w:val="00B76B57"/>
    <w:rsid w:val="00B85E45"/>
    <w:rsid w:val="00C03084"/>
    <w:rsid w:val="00C10FB2"/>
    <w:rsid w:val="00C11D9F"/>
    <w:rsid w:val="00C22504"/>
    <w:rsid w:val="00C53F1D"/>
    <w:rsid w:val="00C75F9A"/>
    <w:rsid w:val="00C77FDF"/>
    <w:rsid w:val="00CA16D6"/>
    <w:rsid w:val="00CE58CA"/>
    <w:rsid w:val="00D009FE"/>
    <w:rsid w:val="00D106E7"/>
    <w:rsid w:val="00D1655A"/>
    <w:rsid w:val="00D84FF8"/>
    <w:rsid w:val="00D95AE1"/>
    <w:rsid w:val="00DB146D"/>
    <w:rsid w:val="00DB38B1"/>
    <w:rsid w:val="00DB5D91"/>
    <w:rsid w:val="00DC2C09"/>
    <w:rsid w:val="00DF0882"/>
    <w:rsid w:val="00E60BFA"/>
    <w:rsid w:val="00E66BFD"/>
    <w:rsid w:val="00E7083F"/>
    <w:rsid w:val="00EE2317"/>
    <w:rsid w:val="00EF1749"/>
    <w:rsid w:val="00F630DB"/>
    <w:rsid w:val="00FA3F30"/>
    <w:rsid w:val="00FC4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D967B4"/>
  <w15:docId w15:val="{1E22B319-396F-43C8-927E-A0C1C573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4BC5"/>
    <w:pPr>
      <w:widowControl w:val="0"/>
    </w:pPr>
    <w:rPr>
      <w:sz w:val="24"/>
      <w:szCs w:val="24"/>
    </w:rPr>
  </w:style>
  <w:style w:type="paragraph" w:styleId="1">
    <w:name w:val="heading 1"/>
    <w:basedOn w:val="a"/>
    <w:next w:val="a"/>
    <w:link w:val="10"/>
    <w:qFormat/>
    <w:rsid w:val="00C22504"/>
    <w:pPr>
      <w:keepNext/>
      <w:keepLines/>
      <w:wordWrap w:val="0"/>
      <w:overflowPunct w:val="0"/>
      <w:spacing w:before="120" w:after="120"/>
      <w:ind w:leftChars="150" w:left="350" w:hangingChars="200" w:hanging="200"/>
      <w:jc w:val="both"/>
      <w:outlineLvl w:val="0"/>
    </w:pPr>
    <w:rPr>
      <w:rFonts w:ascii="Times New Roman" w:eastAsia="新細明體" w:hAnsi="Times New Roman"/>
      <w:sz w:val="26"/>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28" w:type="dxa"/>
        <w:right w:w="28" w:type="dxa"/>
      </w:tblCellMar>
    </w:tblPr>
  </w:style>
  <w:style w:type="paragraph" w:styleId="a6">
    <w:name w:val="Balloon Text"/>
    <w:basedOn w:val="a"/>
    <w:link w:val="a7"/>
    <w:uiPriority w:val="99"/>
    <w:semiHidden/>
    <w:unhideWhenUsed/>
    <w:rsid w:val="00DB146D"/>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B146D"/>
    <w:rPr>
      <w:rFonts w:asciiTheme="majorHAnsi" w:eastAsiaTheme="majorEastAsia" w:hAnsiTheme="majorHAnsi" w:cstheme="majorBidi"/>
      <w:sz w:val="18"/>
      <w:szCs w:val="18"/>
    </w:rPr>
  </w:style>
  <w:style w:type="character" w:customStyle="1" w:styleId="10">
    <w:name w:val="標題 1 字元"/>
    <w:basedOn w:val="a0"/>
    <w:link w:val="1"/>
    <w:rsid w:val="00C22504"/>
    <w:rPr>
      <w:rFonts w:ascii="Times New Roman" w:eastAsia="新細明體" w:hAnsi="Times New Roman"/>
      <w:sz w:val="26"/>
      <w:szCs w:val="48"/>
    </w:rPr>
  </w:style>
  <w:style w:type="paragraph" w:customStyle="1" w:styleId="Level1">
    <w:name w:val="Level1"/>
    <w:basedOn w:val="a"/>
    <w:qFormat/>
    <w:rsid w:val="006B520A"/>
    <w:pPr>
      <w:spacing w:line="276" w:lineRule="auto"/>
      <w:ind w:leftChars="150" w:left="350" w:hangingChars="200" w:hanging="200"/>
      <w:jc w:val="both"/>
    </w:pPr>
    <w:rPr>
      <w:rFonts w:ascii="Times New Roman" w:eastAsia="標楷體" w:hAnsi="Times New Roman"/>
      <w:sz w:val="26"/>
      <w:szCs w:val="26"/>
    </w:rPr>
  </w:style>
  <w:style w:type="paragraph" w:customStyle="1" w:styleId="Level2">
    <w:name w:val="Level2"/>
    <w:basedOn w:val="Level1"/>
    <w:qFormat/>
    <w:rsid w:val="006B520A"/>
    <w:pPr>
      <w:pBdr>
        <w:top w:val="nil"/>
        <w:left w:val="nil"/>
        <w:bottom w:val="nil"/>
        <w:right w:val="nil"/>
        <w:between w:val="nil"/>
      </w:pBdr>
      <w:ind w:leftChars="350" w:left="525" w:hangingChars="175" w:hanging="175"/>
    </w:pPr>
    <w:rPr>
      <w:rFonts w:cs="BiauKai"/>
      <w:color w:val="000000"/>
    </w:rPr>
  </w:style>
  <w:style w:type="paragraph" w:customStyle="1" w:styleId="Level0">
    <w:name w:val="Level0"/>
    <w:basedOn w:val="a"/>
    <w:qFormat/>
    <w:rsid w:val="006B520A"/>
    <w:pPr>
      <w:pBdr>
        <w:top w:val="nil"/>
        <w:left w:val="nil"/>
        <w:bottom w:val="nil"/>
        <w:right w:val="nil"/>
        <w:between w:val="nil"/>
      </w:pBdr>
      <w:spacing w:beforeLines="50" w:before="50" w:afterLines="25" w:after="25"/>
      <w:jc w:val="both"/>
      <w:outlineLvl w:val="0"/>
    </w:pPr>
    <w:rPr>
      <w:rFonts w:ascii="BiauKai" w:eastAsia="標楷體" w:hAnsi="BiauKai" w:cs="BiauKai"/>
      <w:b/>
      <w:color w:val="000000"/>
      <w:sz w:val="26"/>
      <w:szCs w:val="26"/>
    </w:rPr>
  </w:style>
  <w:style w:type="paragraph" w:customStyle="1" w:styleId="Level3">
    <w:name w:val="Level3"/>
    <w:basedOn w:val="a"/>
    <w:qFormat/>
    <w:rsid w:val="001E3AC6"/>
    <w:pPr>
      <w:pBdr>
        <w:top w:val="nil"/>
        <w:left w:val="nil"/>
        <w:bottom w:val="nil"/>
        <w:right w:val="nil"/>
        <w:between w:val="nil"/>
      </w:pBdr>
      <w:spacing w:line="276" w:lineRule="auto"/>
      <w:ind w:leftChars="550" w:left="625" w:hangingChars="75" w:hanging="75"/>
      <w:jc w:val="both"/>
    </w:pPr>
    <w:rPr>
      <w:rFonts w:ascii="BiauKai" w:eastAsia="標楷體" w:hAnsi="BiauKai" w:cs="BiauKai"/>
      <w:color w:val="000000"/>
      <w:sz w:val="26"/>
      <w:szCs w:val="26"/>
    </w:rPr>
  </w:style>
  <w:style w:type="paragraph" w:customStyle="1" w:styleId="L1-context">
    <w:name w:val="L1-context"/>
    <w:basedOn w:val="a"/>
    <w:qFormat/>
    <w:rsid w:val="001E3AC6"/>
    <w:pPr>
      <w:spacing w:line="276" w:lineRule="auto"/>
      <w:ind w:leftChars="350" w:left="350"/>
      <w:jc w:val="both"/>
    </w:pPr>
    <w:rPr>
      <w:rFonts w:ascii="BiauKai" w:eastAsia="標楷體" w:hAnsi="BiauKai" w:cs="BiauKai"/>
      <w:sz w:val="26"/>
      <w:szCs w:val="26"/>
    </w:rPr>
  </w:style>
  <w:style w:type="paragraph" w:customStyle="1" w:styleId="L2-context">
    <w:name w:val="L2-context"/>
    <w:basedOn w:val="L1-context"/>
    <w:qFormat/>
    <w:rsid w:val="009B47EE"/>
    <w:pPr>
      <w:ind w:leftChars="550" w:left="550"/>
    </w:pPr>
    <w:rPr>
      <w:rFonts w:ascii="新細明體" w:eastAsia="新細明體" w:hAnsi="新細明體" w:cs="新細明體"/>
    </w:rPr>
  </w:style>
  <w:style w:type="paragraph" w:styleId="a8">
    <w:name w:val="header"/>
    <w:basedOn w:val="a"/>
    <w:link w:val="a9"/>
    <w:uiPriority w:val="99"/>
    <w:unhideWhenUsed/>
    <w:rsid w:val="007132F6"/>
    <w:pPr>
      <w:tabs>
        <w:tab w:val="center" w:pos="4153"/>
        <w:tab w:val="right" w:pos="8306"/>
      </w:tabs>
      <w:snapToGrid w:val="0"/>
    </w:pPr>
  </w:style>
  <w:style w:type="character" w:customStyle="1" w:styleId="a9">
    <w:name w:val="頁首 字元"/>
    <w:basedOn w:val="a0"/>
    <w:link w:val="a8"/>
    <w:uiPriority w:val="99"/>
    <w:rsid w:val="007132F6"/>
  </w:style>
  <w:style w:type="paragraph" w:styleId="aa">
    <w:name w:val="footer"/>
    <w:basedOn w:val="a"/>
    <w:link w:val="ab"/>
    <w:uiPriority w:val="99"/>
    <w:unhideWhenUsed/>
    <w:rsid w:val="007132F6"/>
    <w:pPr>
      <w:tabs>
        <w:tab w:val="center" w:pos="4153"/>
        <w:tab w:val="right" w:pos="8306"/>
      </w:tabs>
      <w:snapToGrid w:val="0"/>
    </w:pPr>
  </w:style>
  <w:style w:type="character" w:customStyle="1" w:styleId="ab">
    <w:name w:val="頁尾 字元"/>
    <w:basedOn w:val="a0"/>
    <w:link w:val="aa"/>
    <w:uiPriority w:val="99"/>
    <w:rsid w:val="007132F6"/>
  </w:style>
  <w:style w:type="paragraph" w:styleId="ac">
    <w:name w:val="List Paragraph"/>
    <w:basedOn w:val="a"/>
    <w:uiPriority w:val="34"/>
    <w:qFormat/>
    <w:rsid w:val="00547B24"/>
    <w:pPr>
      <w:ind w:leftChars="200" w:left="480"/>
    </w:pPr>
  </w:style>
  <w:style w:type="paragraph" w:customStyle="1" w:styleId="Level4">
    <w:name w:val="Level4"/>
    <w:basedOn w:val="Level3"/>
    <w:qFormat/>
    <w:rsid w:val="001E3AC6"/>
    <w:pPr>
      <w:ind w:leftChars="650" w:left="725"/>
    </w:pPr>
  </w:style>
  <w:style w:type="table" w:customStyle="1" w:styleId="TableNormal1">
    <w:name w:val="Table Normal1"/>
    <w:rsid w:val="00914BF2"/>
    <w:tblPr>
      <w:tblCellMar>
        <w:top w:w="0" w:type="dxa"/>
        <w:left w:w="0" w:type="dxa"/>
        <w:bottom w:w="0" w:type="dxa"/>
        <w:right w:w="0" w:type="dxa"/>
      </w:tblCellMar>
    </w:tblPr>
  </w:style>
  <w:style w:type="table" w:styleId="ad">
    <w:name w:val="Table Grid"/>
    <w:basedOn w:val="a1"/>
    <w:uiPriority w:val="39"/>
    <w:rsid w:val="006B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76B57"/>
    <w:rPr>
      <w:rFonts w:asciiTheme="minorHAnsi" w:hAnsiTheme="minorHAnsi" w:cstheme="minorBidi"/>
      <w:kern w:val="2"/>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0823\Dropbox\%23%23%23%23&#20813;&#35430;&#20837;&#23416;&#20316;&#26989;&#35201;&#40670;&#23560;&#26696;\&#20316;&#26989;&#35201;&#40670;&#20462;&#35330;\&#25945;&#32946;&#34389;&#26781;&#25991;&#31684;&#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F803-779B-4652-83B1-9EF73CA0B6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教育處條文範本.dotx</Template>
  <TotalTime>58</TotalTime>
  <Pages>4</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唐啟惠</dc:creator>
  <cp:keywords/>
  <cp:lastModifiedBy>Ross Yang</cp:lastModifiedBy>
  <cp:revision>49</cp:revision>
  <cp:lastPrinted>2020-06-08T23:41:00Z</cp:lastPrinted>
  <dcterms:created xsi:type="dcterms:W3CDTF">2020-06-11T21:10:00Z</dcterms:created>
  <dcterms:modified xsi:type="dcterms:W3CDTF">2025-09-15T03:50:00Z</dcterms:modified>
</cp:coreProperties>
</file>